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EF" w:rsidRDefault="00703CEF" w:rsidP="002E684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3CEF" w:rsidRDefault="00703CEF" w:rsidP="00703CEF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84B" w:rsidRDefault="002E684B" w:rsidP="002E684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61B7E" w:rsidRDefault="002E684B" w:rsidP="002E68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3759D">
        <w:rPr>
          <w:rFonts w:ascii="Times New Roman" w:hAnsi="Times New Roman" w:cs="Times New Roman"/>
          <w:sz w:val="28"/>
          <w:szCs w:val="28"/>
          <w:lang w:eastAsia="ar-SA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393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proofErr w:type="gramStart"/>
      <w:r w:rsidR="009B03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B0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9B0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gramEnd"/>
      <w:r w:rsidR="009B0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глубленный уровень) </w:t>
      </w:r>
    </w:p>
    <w:p w:rsidR="002E684B" w:rsidRDefault="009B0393" w:rsidP="002E68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84B" w:rsidRDefault="002E684B" w:rsidP="002E68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социально-экономического профиля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E684B" w:rsidRDefault="002E684B" w:rsidP="002E68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84B" w:rsidRDefault="002E684B" w:rsidP="002E6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4B" w:rsidRDefault="002E684B" w:rsidP="002E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="00F3759D">
        <w:rPr>
          <w:rFonts w:ascii="Times New Roman" w:hAnsi="Times New Roman" w:cs="Times New Roman"/>
          <w:sz w:val="28"/>
          <w:szCs w:val="28"/>
          <w:lang w:eastAsia="ar-SA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>Финансовая грамотность</w:t>
      </w:r>
      <w:proofErr w:type="gramStart"/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061B7E">
        <w:rPr>
          <w:rFonts w:ascii="Times New Roman" w:hAnsi="Times New Roman" w:cs="Times New Roman"/>
          <w:sz w:val="28"/>
          <w:szCs w:val="28"/>
        </w:rPr>
        <w:t xml:space="preserve"> учебный год для обучающихся </w:t>
      </w:r>
      <w:r>
        <w:rPr>
          <w:rFonts w:ascii="Times New Roman" w:hAnsi="Times New Roman" w:cs="Times New Roman"/>
          <w:sz w:val="28"/>
          <w:szCs w:val="28"/>
        </w:rPr>
        <w:t>11 класса МБОУ «Многопрофильный лицей №11 им. В. Г. Мендельсона» разработана в соответствии с требованиями: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061B7E" w:rsidRPr="00061B7E" w:rsidRDefault="00061B7E" w:rsidP="00061B7E">
      <w:pPr>
        <w:pStyle w:val="a3"/>
        <w:numPr>
          <w:ilvl w:val="0"/>
          <w:numId w:val="2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061B7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061B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61B7E">
        <w:rPr>
          <w:rFonts w:ascii="Times New Roman" w:hAnsi="Times New Roman" w:cs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2E684B" w:rsidRDefault="002E684B" w:rsidP="002E684B">
      <w:pPr>
        <w:pStyle w:val="a3"/>
        <w:numPr>
          <w:ilvl w:val="0"/>
          <w:numId w:val="2"/>
        </w:numPr>
        <w:tabs>
          <w:tab w:val="left" w:pos="8647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17.12.2012 №413 с изменениями и дополнениями от 29.12.2014г., 31.12.2015г., 29.06.2017 г.)</w:t>
      </w:r>
    </w:p>
    <w:p w:rsidR="002E684B" w:rsidRDefault="00A310F1" w:rsidP="002E684B">
      <w:pPr>
        <w:numPr>
          <w:ilvl w:val="0"/>
          <w:numId w:val="2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</w:rPr>
      </w:pPr>
      <w:hyperlink r:id="rId8" w:anchor="/document/99/566085656/ZAP23UG3D9/" w:history="1">
        <w:r w:rsidR="002E684B">
          <w:rPr>
            <w:rStyle w:val="a5"/>
            <w:sz w:val="28"/>
            <w:szCs w:val="28"/>
          </w:rPr>
          <w:t>СП 2.4.3648-20</w:t>
        </w:r>
      </w:hyperlink>
      <w:r w:rsidR="002E684B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2E684B">
          <w:rPr>
            <w:rStyle w:val="a5"/>
            <w:sz w:val="28"/>
            <w:szCs w:val="28"/>
          </w:rPr>
          <w:t>постановлением главного санитарного врача от 28.09.2020 № 28</w:t>
        </w:r>
      </w:hyperlink>
      <w:r w:rsidR="002E68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684B" w:rsidRDefault="00A310F1" w:rsidP="002E684B">
      <w:pPr>
        <w:pStyle w:val="a3"/>
        <w:numPr>
          <w:ilvl w:val="0"/>
          <w:numId w:val="2"/>
        </w:numPr>
        <w:tabs>
          <w:tab w:val="left" w:pos="8647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hyperlink r:id="rId10" w:anchor="/document/99/573500115/XA00LVA2M9/" w:history="1">
        <w:proofErr w:type="spellStart"/>
        <w:r w:rsidR="002E684B">
          <w:rPr>
            <w:rStyle w:val="a5"/>
            <w:sz w:val="28"/>
            <w:szCs w:val="28"/>
          </w:rPr>
          <w:t>СанПиН</w:t>
        </w:r>
        <w:proofErr w:type="spellEnd"/>
        <w:r w:rsidR="002E684B">
          <w:rPr>
            <w:rStyle w:val="a5"/>
            <w:sz w:val="28"/>
            <w:szCs w:val="28"/>
          </w:rPr>
          <w:t xml:space="preserve"> 1.2.3685-21</w:t>
        </w:r>
      </w:hyperlink>
      <w:r w:rsidR="002E684B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2E684B">
          <w:rPr>
            <w:rStyle w:val="a5"/>
            <w:sz w:val="28"/>
            <w:szCs w:val="28"/>
          </w:rPr>
          <w:t>постановлением главного санитарного врача от 28.01.2021 № 2</w:t>
        </w:r>
      </w:hyperlink>
    </w:p>
    <w:p w:rsidR="002E684B" w:rsidRDefault="00A310F1" w:rsidP="002E68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anchor="/document/97/482254/" w:history="1">
        <w:r w:rsidR="002E684B">
          <w:rPr>
            <w:rStyle w:val="a5"/>
            <w:sz w:val="28"/>
            <w:szCs w:val="28"/>
          </w:rPr>
          <w:t xml:space="preserve">Приказа </w:t>
        </w:r>
        <w:proofErr w:type="spellStart"/>
        <w:r w:rsidR="002E684B">
          <w:rPr>
            <w:rStyle w:val="a5"/>
            <w:sz w:val="28"/>
            <w:szCs w:val="28"/>
          </w:rPr>
          <w:t>Минпросвещения</w:t>
        </w:r>
        <w:proofErr w:type="spellEnd"/>
        <w:r w:rsidR="002E684B">
          <w:rPr>
            <w:rStyle w:val="a5"/>
            <w:sz w:val="28"/>
            <w:szCs w:val="28"/>
          </w:rPr>
          <w:t xml:space="preserve"> от 20.05.2020 № 254</w:t>
        </w:r>
      </w:hyperlink>
      <w:r w:rsidR="002E684B">
        <w:rPr>
          <w:rFonts w:ascii="Times New Roman" w:hAnsi="Times New Roman" w:cs="Times New Roman"/>
          <w:sz w:val="28"/>
          <w:szCs w:val="28"/>
        </w:rPr>
        <w:t xml:space="preserve"> «Об утверждении федерального перечня учебников, допущенных к использованию при реализации  </w:t>
      </w:r>
      <w:r w:rsidR="002E684B">
        <w:rPr>
          <w:rFonts w:ascii="Times New Roman" w:eastAsia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</w:t>
      </w:r>
      <w:r w:rsidR="002E684B">
        <w:rPr>
          <w:rFonts w:ascii="Times New Roman" w:hAnsi="Times New Roman" w:cs="Times New Roman"/>
          <w:sz w:val="28"/>
          <w:szCs w:val="28"/>
        </w:rPr>
        <w:t xml:space="preserve">го </w:t>
      </w:r>
      <w:r w:rsidR="002E6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общего,     основного общего, среднего общего </w:t>
      </w:r>
      <w:r w:rsidR="002E684B">
        <w:rPr>
          <w:rFonts w:ascii="Times New Roman" w:hAnsi="Times New Roman" w:cs="Times New Roman"/>
          <w:sz w:val="28"/>
          <w:szCs w:val="28"/>
        </w:rPr>
        <w:t>образования организациями, осуществляющими образовательную деятельность».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среднего  общего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>МБОУ «Многопрофильный лицей №11 им. В.Г. Мендельсона»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и календарного учебного графика среднего общего образования, утвержденных  приказом  МБОУ «</w:t>
      </w:r>
      <w:r>
        <w:rPr>
          <w:rFonts w:ascii="Times New Roman" w:hAnsi="Times New Roman" w:cs="Times New Roman"/>
          <w:iCs/>
          <w:sz w:val="28"/>
          <w:szCs w:val="28"/>
        </w:rPr>
        <w:t xml:space="preserve">Многопрофильный лицей №11 им. В.Г. Мендельсона» </w:t>
      </w:r>
      <w:r>
        <w:rPr>
          <w:rFonts w:ascii="Times New Roman" w:hAnsi="Times New Roman" w:cs="Times New Roman"/>
          <w:sz w:val="28"/>
          <w:szCs w:val="28"/>
        </w:rPr>
        <w:t>  от </w:t>
      </w:r>
      <w:r w:rsidR="00061B7E">
        <w:rPr>
          <w:rFonts w:ascii="Times New Roman" w:hAnsi="Times New Roman" w:cs="Times New Roman"/>
          <w:iCs/>
          <w:sz w:val="28"/>
          <w:szCs w:val="28"/>
        </w:rPr>
        <w:t>27</w:t>
      </w:r>
      <w:r>
        <w:rPr>
          <w:rFonts w:ascii="Times New Roman" w:hAnsi="Times New Roman" w:cs="Times New Roman"/>
          <w:iCs/>
          <w:sz w:val="28"/>
          <w:szCs w:val="28"/>
        </w:rPr>
        <w:t>.08.2021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="00061B7E">
        <w:rPr>
          <w:rFonts w:ascii="Times New Roman" w:hAnsi="Times New Roman" w:cs="Times New Roman"/>
          <w:i/>
          <w:iCs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воспитания  МБОУ «</w:t>
      </w:r>
      <w:r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2E684B" w:rsidRDefault="002E684B" w:rsidP="002E684B">
      <w:pPr>
        <w:pStyle w:val="a3"/>
        <w:numPr>
          <w:ilvl w:val="0"/>
          <w:numId w:val="2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Положения о рабочей программе по учебному предмету </w:t>
      </w:r>
      <w:r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2E684B" w:rsidRDefault="002E684B" w:rsidP="002E684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УМК; </w:t>
      </w:r>
    </w:p>
    <w:p w:rsidR="002E684B" w:rsidRDefault="002E684B" w:rsidP="002E684B">
      <w:pPr>
        <w:ind w:right="36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</w:p>
    <w:p w:rsidR="002E684B" w:rsidRDefault="002E684B" w:rsidP="002E684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материалы для учащихся 10–11 </w:t>
      </w:r>
      <w:proofErr w:type="spellStart"/>
      <w:r>
        <w:rPr>
          <w:rStyle w:val="c13"/>
          <w:color w:val="000000"/>
          <w:sz w:val="28"/>
          <w:szCs w:val="28"/>
        </w:rPr>
        <w:t>кл</w:t>
      </w:r>
      <w:proofErr w:type="spellEnd"/>
      <w:r>
        <w:rPr>
          <w:rStyle w:val="c13"/>
          <w:color w:val="000000"/>
          <w:sz w:val="28"/>
          <w:szCs w:val="28"/>
        </w:rPr>
        <w:t xml:space="preserve">. – М.: ВАКО, 2018. </w:t>
      </w:r>
    </w:p>
    <w:p w:rsidR="002E684B" w:rsidRDefault="002E684B" w:rsidP="002E684B">
      <w:pPr>
        <w:spacing w:after="0"/>
        <w:ind w:right="36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</w:p>
    <w:p w:rsidR="002E684B" w:rsidRDefault="002E684B" w:rsidP="002E684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методические рекомендации для учителя. 10-11 классы </w:t>
      </w:r>
      <w:proofErr w:type="spellStart"/>
      <w:r>
        <w:rPr>
          <w:rStyle w:val="c13"/>
          <w:color w:val="000000"/>
          <w:sz w:val="28"/>
          <w:szCs w:val="28"/>
        </w:rPr>
        <w:t>общеобразоват</w:t>
      </w:r>
      <w:proofErr w:type="gramStart"/>
      <w:r>
        <w:rPr>
          <w:rStyle w:val="c13"/>
          <w:color w:val="000000"/>
          <w:sz w:val="28"/>
          <w:szCs w:val="28"/>
        </w:rPr>
        <w:t>.о</w:t>
      </w:r>
      <w:proofErr w:type="gramEnd"/>
      <w:r>
        <w:rPr>
          <w:rStyle w:val="c13"/>
          <w:color w:val="000000"/>
          <w:sz w:val="28"/>
          <w:szCs w:val="28"/>
        </w:rPr>
        <w:t>рг</w:t>
      </w:r>
      <w:proofErr w:type="spellEnd"/>
      <w:r>
        <w:rPr>
          <w:rStyle w:val="c13"/>
          <w:color w:val="000000"/>
          <w:sz w:val="28"/>
          <w:szCs w:val="28"/>
        </w:rPr>
        <w:t>. – М.: ВАКО, 2018. – 232 с. (Учимся разумному финансовому поведению)</w:t>
      </w:r>
    </w:p>
    <w:p w:rsidR="002E684B" w:rsidRDefault="002E684B" w:rsidP="002E684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3. 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учебная программа. 10-11 классы </w:t>
      </w:r>
      <w:proofErr w:type="spellStart"/>
      <w:r>
        <w:rPr>
          <w:rStyle w:val="c13"/>
          <w:color w:val="000000"/>
          <w:sz w:val="28"/>
          <w:szCs w:val="28"/>
        </w:rPr>
        <w:t>общеобразоват</w:t>
      </w:r>
      <w:proofErr w:type="gramStart"/>
      <w:r>
        <w:rPr>
          <w:rStyle w:val="c13"/>
          <w:color w:val="000000"/>
          <w:sz w:val="28"/>
          <w:szCs w:val="28"/>
        </w:rPr>
        <w:t>.о</w:t>
      </w:r>
      <w:proofErr w:type="gramEnd"/>
      <w:r>
        <w:rPr>
          <w:rStyle w:val="c13"/>
          <w:color w:val="000000"/>
          <w:sz w:val="28"/>
          <w:szCs w:val="28"/>
        </w:rPr>
        <w:t>рг</w:t>
      </w:r>
      <w:proofErr w:type="spellEnd"/>
      <w:r>
        <w:rPr>
          <w:rStyle w:val="c13"/>
          <w:color w:val="000000"/>
          <w:sz w:val="28"/>
          <w:szCs w:val="28"/>
        </w:rPr>
        <w:t>. – М.: ВАКО, 2018. – 48 с. (Учимся разумному финансовому поведени</w:t>
      </w:r>
      <w:r>
        <w:rPr>
          <w:rStyle w:val="c13"/>
        </w:rPr>
        <w:t>ю)</w:t>
      </w:r>
    </w:p>
    <w:p w:rsidR="002E684B" w:rsidRDefault="002E684B" w:rsidP="002E684B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84B" w:rsidRDefault="002E684B" w:rsidP="002E684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 xml:space="preserve">Для ученика:   </w:t>
      </w:r>
      <w:r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материалы для учащихся 10–11 </w:t>
      </w:r>
      <w:proofErr w:type="spellStart"/>
      <w:r>
        <w:rPr>
          <w:rStyle w:val="c13"/>
          <w:color w:val="000000"/>
          <w:sz w:val="28"/>
          <w:szCs w:val="28"/>
        </w:rPr>
        <w:t>кл</w:t>
      </w:r>
      <w:proofErr w:type="spellEnd"/>
      <w:r>
        <w:rPr>
          <w:rStyle w:val="c13"/>
          <w:color w:val="000000"/>
          <w:sz w:val="28"/>
          <w:szCs w:val="28"/>
        </w:rPr>
        <w:t xml:space="preserve">. – М.: ВАКО, 2018. </w:t>
      </w:r>
    </w:p>
    <w:p w:rsidR="002E684B" w:rsidRDefault="002E684B" w:rsidP="002E684B">
      <w:pPr>
        <w:rPr>
          <w:rFonts w:ascii="Times New Roman" w:hAnsi="Times New Roman" w:cs="Times New Roman"/>
          <w:sz w:val="28"/>
          <w:szCs w:val="28"/>
        </w:rPr>
      </w:pPr>
    </w:p>
    <w:p w:rsidR="002E684B" w:rsidRDefault="002E684B" w:rsidP="002E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учебного 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3759D">
        <w:rPr>
          <w:rFonts w:ascii="Times New Roman" w:hAnsi="Times New Roman" w:cs="Times New Roman"/>
          <w:sz w:val="28"/>
          <w:szCs w:val="28"/>
          <w:lang w:eastAsia="ar-SA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Style w:val="c13"/>
          <w:color w:val="000000"/>
          <w:sz w:val="28"/>
          <w:szCs w:val="28"/>
        </w:rPr>
        <w:t>Финансовая грамотность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9B0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классе  учебным планом отводится  32 часа  (1 час в неделю, 32 учебные недели). </w:t>
      </w:r>
    </w:p>
    <w:p w:rsidR="002E684B" w:rsidRDefault="002E684B" w:rsidP="002E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 на изучение учебного предмета на  базовом  уровне </w:t>
      </w:r>
    </w:p>
    <w:p w:rsidR="002E684B" w:rsidRDefault="002E684B" w:rsidP="002E684B">
      <w:pPr>
        <w:spacing w:after="0"/>
        <w:ind w:right="1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на уроках  используются электронные средства обучения: электронные презентации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электронные  цифровые) образовательные ресурсы</w:t>
      </w:r>
    </w:p>
    <w:p w:rsidR="002E684B" w:rsidRDefault="00A310F1" w:rsidP="002E684B">
      <w:pPr>
        <w:spacing w:after="0"/>
        <w:ind w:left="-426" w:right="1245" w:firstLine="426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E684B">
          <w:rPr>
            <w:rStyle w:val="a5"/>
            <w:color w:val="0066FF"/>
          </w:rPr>
          <w:t>http://fcior.edu.ru/</w:t>
        </w:r>
      </w:hyperlink>
      <w:r w:rsidR="002E684B">
        <w:rPr>
          <w:rFonts w:ascii="Times New Roman" w:hAnsi="Times New Roman" w:cs="Times New Roman"/>
          <w:sz w:val="28"/>
          <w:szCs w:val="28"/>
        </w:rPr>
        <w:t>Каталог электронных образовательных ресурсов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4" w:history="1">
        <w:r w:rsidR="002E684B">
          <w:rPr>
            <w:rStyle w:val="a5"/>
            <w:rFonts w:eastAsiaTheme="majorEastAsia"/>
            <w:color w:val="0066FF"/>
          </w:rPr>
          <w:t>http://window.edu.ru/library?p_rubr=2.1</w:t>
        </w:r>
      </w:hyperlink>
      <w:r w:rsidR="002E684B">
        <w:rPr>
          <w:color w:val="000000"/>
          <w:sz w:val="28"/>
          <w:szCs w:val="28"/>
        </w:rPr>
        <w:t>Единое окно доступа к образовательным ресурсам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2E684B">
          <w:rPr>
            <w:rStyle w:val="a5"/>
            <w:rFonts w:eastAsiaTheme="majorEastAsia"/>
            <w:color w:val="0066FF"/>
          </w:rPr>
          <w:t>http://fcior.edu.ru/catalog/meta/3/p/page.html</w:t>
        </w:r>
      </w:hyperlink>
      <w:r w:rsidR="002E684B">
        <w:rPr>
          <w:color w:val="000000"/>
          <w:sz w:val="28"/>
          <w:szCs w:val="28"/>
        </w:rPr>
        <w:t>Федеральный центр информационно-образовательных ресурсов для общего образования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6" w:history="1">
        <w:r w:rsidR="002E684B">
          <w:rPr>
            <w:rStyle w:val="a5"/>
            <w:rFonts w:eastAsiaTheme="majorEastAsia"/>
            <w:color w:val="0066FF"/>
          </w:rPr>
          <w:t>http://school-collection.edu.ru/</w:t>
        </w:r>
      </w:hyperlink>
      <w:r w:rsidR="002E684B">
        <w:rPr>
          <w:color w:val="000000"/>
          <w:sz w:val="28"/>
          <w:szCs w:val="28"/>
        </w:rPr>
        <w:t>Единая коллекция цифровых образовательных ресурсов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7" w:history="1">
        <w:r w:rsidR="002E684B">
          <w:rPr>
            <w:rStyle w:val="a5"/>
            <w:rFonts w:eastAsiaTheme="majorEastAsia"/>
            <w:color w:val="0066FF"/>
          </w:rPr>
          <w:t>http://katalog.iot.ru/</w:t>
        </w:r>
      </w:hyperlink>
      <w:r w:rsidR="002E684B">
        <w:rPr>
          <w:color w:val="000000"/>
          <w:sz w:val="28"/>
          <w:szCs w:val="28"/>
        </w:rPr>
        <w:t>Каталог образовательных ресурсов сети интернет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8" w:history="1">
        <w:r w:rsidR="002E684B">
          <w:rPr>
            <w:rStyle w:val="a5"/>
            <w:rFonts w:eastAsiaTheme="majorEastAsia"/>
            <w:color w:val="0066FF"/>
          </w:rPr>
          <w:t>http://www.rustest.ru/</w:t>
        </w:r>
      </w:hyperlink>
      <w:r w:rsidR="002E684B">
        <w:rPr>
          <w:color w:val="000000"/>
          <w:sz w:val="28"/>
          <w:szCs w:val="28"/>
        </w:rPr>
        <w:t>ФГБУ «федеральный центр тестирования»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9" w:history="1">
        <w:r w:rsidR="002E684B">
          <w:rPr>
            <w:rStyle w:val="a5"/>
            <w:rFonts w:eastAsiaTheme="majorEastAsia"/>
            <w:color w:val="0066FF"/>
          </w:rPr>
          <w:t>http://gia.edu.ru/</w:t>
        </w:r>
      </w:hyperlink>
      <w:r w:rsidR="002E684B">
        <w:rPr>
          <w:color w:val="000000"/>
          <w:sz w:val="28"/>
          <w:szCs w:val="28"/>
        </w:rPr>
        <w:t>Информационный портал ГИА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0" w:history="1">
        <w:r w:rsidR="002E684B">
          <w:rPr>
            <w:rStyle w:val="a5"/>
            <w:rFonts w:eastAsiaTheme="majorEastAsia"/>
            <w:color w:val="0066FF"/>
          </w:rPr>
          <w:t>http://www.rsr-olymp.ru/</w:t>
        </w:r>
      </w:hyperlink>
      <w:r w:rsidR="002E684B">
        <w:rPr>
          <w:color w:val="000000"/>
          <w:sz w:val="28"/>
          <w:szCs w:val="28"/>
        </w:rPr>
        <w:t>Российский совет олимпиад школьников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1" w:history="1">
        <w:r w:rsidR="002E684B">
          <w:rPr>
            <w:rStyle w:val="a5"/>
            <w:rFonts w:eastAsiaTheme="majorEastAsia"/>
            <w:color w:val="0066FF"/>
          </w:rPr>
          <w:t>http://www.school.edu.ru/default.asp</w:t>
        </w:r>
      </w:hyperlink>
      <w:r w:rsidR="002E684B">
        <w:rPr>
          <w:color w:val="000000"/>
          <w:sz w:val="28"/>
          <w:szCs w:val="28"/>
        </w:rPr>
        <w:t>Российский общеобразовательный портал</w:t>
      </w:r>
    </w:p>
    <w:p w:rsidR="002E684B" w:rsidRDefault="00A310F1" w:rsidP="002E684B">
      <w:pPr>
        <w:pStyle w:val="a6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2" w:history="1">
        <w:r w:rsidR="002E684B">
          <w:rPr>
            <w:rStyle w:val="a5"/>
            <w:rFonts w:eastAsiaTheme="majorEastAsia"/>
            <w:color w:val="0066FF"/>
          </w:rPr>
          <w:t>http://www.edu.ru/</w:t>
        </w:r>
      </w:hyperlink>
      <w:r w:rsidR="002E684B">
        <w:rPr>
          <w:color w:val="000000"/>
          <w:sz w:val="28"/>
          <w:szCs w:val="28"/>
        </w:rPr>
        <w:t>Федеральный портал «Российское образование»</w:t>
      </w:r>
    </w:p>
    <w:p w:rsidR="002E684B" w:rsidRDefault="00A310F1" w:rsidP="002E684B">
      <w:pPr>
        <w:numPr>
          <w:ilvl w:val="0"/>
          <w:numId w:val="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2E684B">
          <w:rPr>
            <w:rStyle w:val="a5"/>
            <w:color w:val="0000FF"/>
            <w:sz w:val="28"/>
            <w:szCs w:val="28"/>
          </w:rPr>
          <w:t>http://www.mon.ru</w:t>
        </w:r>
      </w:hyperlink>
      <w:r w:rsidR="002E684B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hyperlink r:id="rId24" w:history="1">
        <w:r w:rsidR="002E684B">
          <w:rPr>
            <w:rStyle w:val="a5"/>
            <w:color w:val="0000FF"/>
            <w:sz w:val="28"/>
            <w:szCs w:val="28"/>
          </w:rPr>
          <w:t>gov.ru</w:t>
        </w:r>
      </w:hyperlink>
      <w:r w:rsidR="002E684B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 </w:t>
      </w:r>
      <w:r w:rsidR="002E684B">
        <w:rPr>
          <w:rFonts w:ascii="Times New Roman" w:eastAsia="Times New Roman" w:hAnsi="Times New Roman" w:cs="Times New Roman"/>
          <w:color w:val="262626"/>
          <w:sz w:val="28"/>
          <w:szCs w:val="28"/>
        </w:rPr>
        <w:t>– официальный сайт Министерства образования и науки РФ</w:t>
      </w:r>
    </w:p>
    <w:p w:rsidR="002E684B" w:rsidRDefault="00A310F1" w:rsidP="002E684B">
      <w:pPr>
        <w:numPr>
          <w:ilvl w:val="0"/>
          <w:numId w:val="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2E684B">
          <w:rPr>
            <w:rStyle w:val="a5"/>
            <w:color w:val="0000FF"/>
            <w:sz w:val="28"/>
            <w:szCs w:val="28"/>
          </w:rPr>
          <w:t>http://www.fipi.ru</w:t>
        </w:r>
      </w:hyperlink>
      <w:r w:rsidR="002E684B">
        <w:rPr>
          <w:rFonts w:ascii="Times New Roman" w:eastAsia="Times New Roman" w:hAnsi="Times New Roman" w:cs="Times New Roman"/>
          <w:color w:val="262626"/>
          <w:sz w:val="28"/>
          <w:szCs w:val="28"/>
        </w:rPr>
        <w:t> – портал федерального института педагогических измерений</w:t>
      </w:r>
    </w:p>
    <w:p w:rsidR="002E684B" w:rsidRDefault="00A310F1" w:rsidP="002E684B">
      <w:pPr>
        <w:numPr>
          <w:ilvl w:val="0"/>
          <w:numId w:val="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2E684B">
          <w:rPr>
            <w:rStyle w:val="a5"/>
            <w:color w:val="0000FF"/>
            <w:sz w:val="28"/>
            <w:szCs w:val="28"/>
          </w:rPr>
          <w:t>http://www.school.edu.ru</w:t>
        </w:r>
      </w:hyperlink>
      <w:r w:rsidR="002E684B">
        <w:rPr>
          <w:rFonts w:ascii="Times New Roman" w:eastAsia="Times New Roman" w:hAnsi="Times New Roman" w:cs="Times New Roman"/>
          <w:color w:val="262626"/>
          <w:sz w:val="28"/>
          <w:szCs w:val="28"/>
        </w:rPr>
        <w:t> – российский общеобразовательный портал</w:t>
      </w:r>
    </w:p>
    <w:p w:rsidR="002E684B" w:rsidRDefault="00A310F1" w:rsidP="002E684B">
      <w:pPr>
        <w:numPr>
          <w:ilvl w:val="0"/>
          <w:numId w:val="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2E684B">
          <w:rPr>
            <w:rStyle w:val="a5"/>
            <w:color w:val="0000FF"/>
            <w:sz w:val="28"/>
            <w:szCs w:val="28"/>
          </w:rPr>
          <w:t>http://www.elibrary.ru/defaultx.asp</w:t>
        </w:r>
      </w:hyperlink>
      <w:r w:rsidR="002E684B">
        <w:rPr>
          <w:rFonts w:ascii="Times New Roman" w:eastAsia="Times New Roman" w:hAnsi="Times New Roman" w:cs="Times New Roman"/>
          <w:color w:val="262626"/>
          <w:sz w:val="28"/>
          <w:szCs w:val="28"/>
        </w:rPr>
        <w:t> – научная электронная библиотека</w:t>
      </w:r>
    </w:p>
    <w:p w:rsidR="002E684B" w:rsidRDefault="002E684B" w:rsidP="002E68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28" w:history="1">
        <w:r>
          <w:rPr>
            <w:rStyle w:val="a5"/>
            <w:color w:val="0000FF"/>
            <w:sz w:val="28"/>
            <w:szCs w:val="28"/>
          </w:rPr>
          <w:t>http://www.standart.edu.ru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– государственные образовательные стандарты второго поколения</w:t>
      </w:r>
    </w:p>
    <w:p w:rsidR="002E684B" w:rsidRDefault="002E684B" w:rsidP="002E68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www.fipi.ru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2E684B" w:rsidRDefault="002E684B" w:rsidP="002E684B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</w:p>
    <w:p w:rsidR="002E684B" w:rsidRDefault="002E684B" w:rsidP="002E684B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C91C08" w:rsidRDefault="00C91C08" w:rsidP="009202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029C" w:rsidRDefault="00C91C08" w:rsidP="00920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029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4. Страхование: что и как надо страховать, чтобы не попасть в беду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84B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>
        <w:rPr>
          <w:rFonts w:ascii="Times New Roman" w:hAnsi="Times New Roman" w:cs="Times New Roman"/>
          <w:sz w:val="28"/>
          <w:szCs w:val="28"/>
        </w:rPr>
        <w:t xml:space="preserve"> 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характеристики и установки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proofErr w:type="gramStart"/>
      <w:r w:rsidRPr="002E68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Компетенции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5. Собственный бизнес: как создать и не потерять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84B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>
        <w:rPr>
          <w:rFonts w:ascii="Times New Roman" w:hAnsi="Times New Roman" w:cs="Times New Roman"/>
          <w:sz w:val="28"/>
          <w:szCs w:val="28"/>
        </w:rPr>
        <w:t xml:space="preserve"> 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Личностные характеристики и установки</w:t>
      </w:r>
      <w:r>
        <w:rPr>
          <w:rFonts w:ascii="Times New Roman" w:hAnsi="Times New Roman" w:cs="Times New Roman"/>
          <w:sz w:val="28"/>
          <w:szCs w:val="28"/>
        </w:rPr>
        <w:t xml:space="preserve"> 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 </w:t>
      </w:r>
      <w:r>
        <w:rPr>
          <w:rFonts w:ascii="Times New Roman" w:hAnsi="Times New Roman" w:cs="Times New Roman"/>
          <w:i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Модуль 6. Риски в мире денег: как защититься от разорения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84B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>
        <w:rPr>
          <w:rFonts w:ascii="Times New Roman" w:hAnsi="Times New Roman" w:cs="Times New Roman"/>
          <w:sz w:val="28"/>
          <w:szCs w:val="28"/>
        </w:rPr>
        <w:t xml:space="preserve"> 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инвестирования, сумма инвестирования, финансовая пирамида,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рисков при осуществлении финансовых операций, способы защиты от финансовых мошенничеств, знания о признаках финансовой пирамиды.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Личностные характеристики и установки</w:t>
      </w:r>
      <w:r>
        <w:rPr>
          <w:rFonts w:ascii="Times New Roman" w:hAnsi="Times New Roman" w:cs="Times New Roman"/>
          <w:sz w:val="28"/>
          <w:szCs w:val="28"/>
        </w:rPr>
        <w:t xml:space="preserve"> 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от подлинного, защитить себя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Компетенции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7. Обеспеченная старость: возможности пенсионного накопления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Базовые понятия и знания</w:t>
      </w:r>
      <w:r>
        <w:rPr>
          <w:rFonts w:ascii="Times New Roman" w:hAnsi="Times New Roman" w:cs="Times New Roman"/>
          <w:sz w:val="28"/>
          <w:szCs w:val="28"/>
        </w:rPr>
        <w:t xml:space="preserve"> Пенсия, пенсионная система, пенсионный фонд, управляющая компания, негосударственное пенсионное обеспечение. Способы финансового обеспечения в старости, основания получения пенсии по старости, знание о существующих программах пенсионного обеспечения.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характеристики и установки</w:t>
      </w:r>
      <w:r>
        <w:rPr>
          <w:rFonts w:ascii="Times New Roman" w:hAnsi="Times New Roman" w:cs="Times New Roman"/>
          <w:sz w:val="28"/>
          <w:szCs w:val="28"/>
        </w:rPr>
        <w:t xml:space="preserve"> 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</w:p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  <w:r w:rsidRPr="002E684B">
        <w:rPr>
          <w:rFonts w:ascii="Times New Roman" w:hAnsi="Times New Roman" w:cs="Times New Roman"/>
          <w:b/>
          <w:i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 </w:t>
      </w:r>
    </w:p>
    <w:p w:rsidR="0041559D" w:rsidRDefault="0041559D" w:rsidP="0092029C">
      <w:pPr>
        <w:rPr>
          <w:rFonts w:ascii="Times New Roman" w:hAnsi="Times New Roman" w:cs="Times New Roman"/>
          <w:sz w:val="28"/>
          <w:szCs w:val="28"/>
        </w:rPr>
      </w:pPr>
    </w:p>
    <w:p w:rsidR="0041559D" w:rsidRDefault="0041559D" w:rsidP="0092029C">
      <w:pPr>
        <w:rPr>
          <w:rFonts w:ascii="Times New Roman" w:hAnsi="Times New Roman" w:cs="Times New Roman"/>
          <w:sz w:val="28"/>
          <w:szCs w:val="28"/>
        </w:rPr>
      </w:pPr>
    </w:p>
    <w:p w:rsidR="0092029C" w:rsidRDefault="0092029C" w:rsidP="00920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E684B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29C" w:rsidRDefault="009B0393" w:rsidP="00920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грамотность. 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(углубленный уровень) </w:t>
      </w:r>
    </w:p>
    <w:tbl>
      <w:tblPr>
        <w:tblOverlap w:val="never"/>
        <w:tblW w:w="1516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3175"/>
        <w:gridCol w:w="1564"/>
      </w:tblGrid>
      <w:tr w:rsidR="0092029C" w:rsidTr="0041559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029C" w:rsidRDefault="009202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2029C" w:rsidTr="0041559D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029C" w:rsidRDefault="0092029C">
            <w:pPr>
              <w:tabs>
                <w:tab w:val="right" w:leader="dot" w:pos="64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СТРАХОВАНИЕ: ЧТО И КАК НАДО СТРАХОВАТЬ, ЧТОБЫ НЕ ПОПАСТЬ В БЕДУ.</w:t>
            </w:r>
          </w:p>
          <w:p w:rsidR="0092029C" w:rsidRDefault="0092029C">
            <w:pPr>
              <w:tabs>
                <w:tab w:val="right" w:leader="dot" w:pos="647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 рынок России: коротко о главном.  Имущественное страхование: как защитить нажитое состояние Здоровье и жизнь – высшие блага: поговорим о личном страховании .  Если нанесён ущерб третьим лицам .  Доверяй, но проверяй,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есколько советов по выбору страховщика.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C" w:rsidRDefault="0041559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029C" w:rsidTr="0041559D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029C" w:rsidRDefault="0092029C">
            <w:pPr>
              <w:widowControl w:val="0"/>
              <w:tabs>
                <w:tab w:val="left" w:leader="dot" w:pos="5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БИЗНЕС: КАК СОЗДАТЬ И НЕ ПОТЕРЯТЬ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29C" w:rsidRDefault="0092029C">
            <w:pPr>
              <w:widowControl w:val="0"/>
              <w:tabs>
                <w:tab w:val="left" w:leader="dot" w:pos="59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собственного бизнеса: что и как надо сделать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Пишем бизнес-план  Расходы и доходы в собственном бизнесе .  Налогообложение малого и среднего бизнеса. С какими финансовыми рисками может встретиться бизнесмен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C" w:rsidRDefault="0041559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029C" w:rsidTr="0041559D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 В МИРЕ ДЕНЕГ: КАК ЗАЩИТИТЬСЯ ОТ РАЗОРЕНИЯ.</w:t>
            </w:r>
          </w:p>
          <w:p w:rsidR="0092029C" w:rsidRDefault="0092029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риски и стратегии инвестирования.   Финансовая пирамида,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не попасть в сети мошенников. Виды финансовых пирамид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Виртуальные ловушки, или как не потерять деньги при работе в сети Интернет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C" w:rsidRDefault="0041559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029C" w:rsidTr="0041559D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029C" w:rsidRDefault="0092029C">
            <w:pPr>
              <w:widowControl w:val="0"/>
              <w:tabs>
                <w:tab w:val="left" w:leader="dot" w:pos="5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ОБЕСПЕЧЕННАЯ СТАРОСТЬ: ВОЗМОЖНОСТИ ПЕНСИОННОГО НАКОПЛЕНИЯ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29C" w:rsidRDefault="0092029C">
            <w:pPr>
              <w:widowControl w:val="0"/>
              <w:tabs>
                <w:tab w:val="left" w:leader="dot" w:pos="59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Думай о пенсии смолоду, или Как формируется пенсия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распорядиться своими пенсионными накоплениями . Как выбрать негосударственный пенсионный фонд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029C" w:rsidTr="0041559D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029C" w:rsidRDefault="0092029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9C" w:rsidRDefault="009202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59D" w:rsidRDefault="0041559D" w:rsidP="0092029C">
      <w:pPr>
        <w:rPr>
          <w:rFonts w:ascii="Times New Roman" w:hAnsi="Times New Roman" w:cs="Times New Roman"/>
          <w:sz w:val="28"/>
          <w:szCs w:val="28"/>
        </w:rPr>
      </w:pPr>
    </w:p>
    <w:p w:rsidR="00F3759D" w:rsidRDefault="00F3759D" w:rsidP="00F37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9B0393">
        <w:rPr>
          <w:rFonts w:ascii="Times New Roman" w:hAnsi="Times New Roman" w:cs="Times New Roman"/>
          <w:b/>
          <w:sz w:val="28"/>
          <w:szCs w:val="28"/>
        </w:rPr>
        <w:t xml:space="preserve"> курса  Финансовая грамотность. 11 </w:t>
      </w:r>
      <w:r w:rsidR="009B0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</w:t>
      </w:r>
      <w:r w:rsidR="009B0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(углубленный уровень)</w:t>
      </w:r>
    </w:p>
    <w:p w:rsidR="00F3759D" w:rsidRDefault="00F3759D" w:rsidP="00F3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учебному курсу </w:t>
      </w:r>
      <w:r w:rsidR="009B0393" w:rsidRPr="009B0393">
        <w:rPr>
          <w:rFonts w:ascii="Times New Roman" w:hAnsi="Times New Roman" w:cs="Times New Roman"/>
          <w:sz w:val="28"/>
          <w:szCs w:val="28"/>
        </w:rPr>
        <w:t xml:space="preserve">Финансовая грамотность. 11 </w:t>
      </w:r>
      <w:r w:rsidR="009B0393" w:rsidRPr="009B039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 </w:t>
      </w:r>
      <w:r w:rsidR="009B0393" w:rsidRPr="009B0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393" w:rsidRPr="009B0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(углубленный уровень)</w:t>
      </w:r>
      <w:r w:rsidR="009B0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составлено с учетом рабочей программы воспитания. Воспитательный потенциал данного учебного предмета экономика обеспечивает реализацию следующего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 значимого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социально значимых дел, направленных на заботу о своей семье, родных и близких;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трудового опыта, опыта участия в производственной практике;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природоохранных дел;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разрешения возникающих конфликтных ситуаций в школе, дома или на улице;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ведения здорового образа жизни и заботы о здоровье других людей;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оказания помощи окружающим, заботы о малышах или пожилых людях, волонтерский опыт;</w:t>
      </w:r>
    </w:p>
    <w:p w:rsidR="00F3759D" w:rsidRDefault="00F3759D" w:rsidP="00F375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F3759D" w:rsidRDefault="00F3759D" w:rsidP="004155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9C" w:rsidRDefault="009B0393" w:rsidP="00415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грамотность. 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(углубленный уровень)</w:t>
      </w:r>
    </w:p>
    <w:tbl>
      <w:tblPr>
        <w:tblStyle w:val="a4"/>
        <w:tblW w:w="15276" w:type="dxa"/>
        <w:tblLayout w:type="fixed"/>
        <w:tblLook w:val="04A0"/>
      </w:tblPr>
      <w:tblGrid>
        <w:gridCol w:w="959"/>
        <w:gridCol w:w="10348"/>
        <w:gridCol w:w="1842"/>
        <w:gridCol w:w="2127"/>
      </w:tblGrid>
      <w:tr w:rsidR="005C4B5A" w:rsidTr="0041559D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5A" w:rsidRPr="008C3AB8" w:rsidRDefault="005C4B5A" w:rsidP="00263958">
            <w:pPr>
              <w:rPr>
                <w:sz w:val="24"/>
                <w:szCs w:val="24"/>
              </w:rPr>
            </w:pPr>
            <w:r w:rsidRPr="008C3AB8">
              <w:rPr>
                <w:rFonts w:ascii="Times New Roman" w:hAnsi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tabs>
                <w:tab w:val="right" w:leader="dot" w:pos="64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СТРАХОВАНИЕ: ЧТО И КАК НАДО СТРАХОВАТЬ, ЧТОБЫ НЕ ПОПАСТЬ В БЕДУ.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/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 рынок России: коротко о главном.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r w:rsidRPr="00F80AE0">
              <w:t>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Имущественное страхование: как защитить нажитое состояние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r w:rsidRPr="001B7908">
              <w:rPr>
                <w:b/>
              </w:rPr>
              <w:t>1,2,5,8,9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жизнь – высшие блага: поговорим о личном страховании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нанесён ущерб третьим лицам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E68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08">
              <w:rPr>
                <w:b/>
              </w:rPr>
              <w:t>1,2,5,8,9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Доверяй, но проверяй,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есколько советов по выбору страховщика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БИЗНЕС: КАК СОЗДАТЬ И НЕ ПОТЕРЯТЬ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собственного бизнеса: что и как надо сделать.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бизнес-план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 доходы в собственном бизнесе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Налогообложение малого и среднего бизнеса.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какими финансовыми рисками может встретиться бизнесмен.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 В МИРЕ ДЕНЕГ: КАК ЗАЩИТИТЬСЯ ОТ РАЗОРЕНИЯ.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риски и стратегии инвестирования.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DAA">
              <w:rPr>
                <w:b/>
              </w:rPr>
              <w:t>1, 5,9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пирамида,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не попасть в сети мошенников.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финансовых пирамид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DAA">
              <w:rPr>
                <w:b/>
              </w:rPr>
              <w:t>1, 5,9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tabs>
                <w:tab w:val="left" w:leader="dot" w:pos="5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ОБЕСПЕЧЕННАЯ СТАРОСТЬ: ВОЗМОЖНОСТИ ПЕНСИОННОГО НАКОПЛЕНИЯ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Думай о пенсии смолоду,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формируется пенсия.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распорядиться своими пенсионными накоплениями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негосударственный пенсионный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5C4B5A" w:rsidTr="004155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A" w:rsidRDefault="005C4B5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A" w:rsidRDefault="005C4B5A" w:rsidP="00263958">
            <w:pPr>
              <w:rPr>
                <w:b/>
              </w:rPr>
            </w:pPr>
          </w:p>
        </w:tc>
      </w:tr>
    </w:tbl>
    <w:p w:rsidR="0092029C" w:rsidRDefault="0092029C" w:rsidP="0092029C">
      <w:pPr>
        <w:rPr>
          <w:rFonts w:ascii="Times New Roman" w:hAnsi="Times New Roman" w:cs="Times New Roman"/>
          <w:sz w:val="28"/>
          <w:szCs w:val="28"/>
        </w:rPr>
      </w:pPr>
    </w:p>
    <w:sectPr w:rsidR="0092029C" w:rsidSect="00920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BC" w:rsidRDefault="00FC69BC" w:rsidP="0092029C">
      <w:pPr>
        <w:spacing w:after="0" w:line="240" w:lineRule="auto"/>
      </w:pPr>
      <w:r>
        <w:separator/>
      </w:r>
    </w:p>
  </w:endnote>
  <w:endnote w:type="continuationSeparator" w:id="0">
    <w:p w:rsidR="00FC69BC" w:rsidRDefault="00FC69BC" w:rsidP="009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BC" w:rsidRDefault="00FC69BC" w:rsidP="0092029C">
      <w:pPr>
        <w:spacing w:after="0" w:line="240" w:lineRule="auto"/>
      </w:pPr>
      <w:r>
        <w:separator/>
      </w:r>
    </w:p>
  </w:footnote>
  <w:footnote w:type="continuationSeparator" w:id="0">
    <w:p w:rsidR="00FC69BC" w:rsidRDefault="00FC69BC" w:rsidP="0092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3D"/>
    <w:multiLevelType w:val="multilevel"/>
    <w:tmpl w:val="827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D1FD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29C"/>
    <w:rsid w:val="00061B7E"/>
    <w:rsid w:val="001A0014"/>
    <w:rsid w:val="002E684B"/>
    <w:rsid w:val="00315B84"/>
    <w:rsid w:val="0041559D"/>
    <w:rsid w:val="004D0D1E"/>
    <w:rsid w:val="0056534C"/>
    <w:rsid w:val="005C4B5A"/>
    <w:rsid w:val="005F3B7D"/>
    <w:rsid w:val="00703CEF"/>
    <w:rsid w:val="00785047"/>
    <w:rsid w:val="007A74C8"/>
    <w:rsid w:val="009056EE"/>
    <w:rsid w:val="0092029C"/>
    <w:rsid w:val="009563D6"/>
    <w:rsid w:val="009B0393"/>
    <w:rsid w:val="00A310F1"/>
    <w:rsid w:val="00C91C08"/>
    <w:rsid w:val="00D77863"/>
    <w:rsid w:val="00E26EE5"/>
    <w:rsid w:val="00F3759D"/>
    <w:rsid w:val="00FC69BC"/>
    <w:rsid w:val="00FD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9C"/>
  </w:style>
  <w:style w:type="paragraph" w:styleId="2">
    <w:name w:val="heading 2"/>
    <w:basedOn w:val="a"/>
    <w:link w:val="20"/>
    <w:uiPriority w:val="9"/>
    <w:unhideWhenUsed/>
    <w:qFormat/>
    <w:rsid w:val="00920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029C"/>
    <w:pPr>
      <w:ind w:left="720"/>
      <w:contextualSpacing/>
    </w:pPr>
  </w:style>
  <w:style w:type="paragraph" w:customStyle="1" w:styleId="TableContents">
    <w:name w:val="Table Contents"/>
    <w:basedOn w:val="a"/>
    <w:rsid w:val="0092029C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92029C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2E684B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2E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E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9C"/>
  </w:style>
  <w:style w:type="paragraph" w:styleId="2">
    <w:name w:val="heading 2"/>
    <w:basedOn w:val="a"/>
    <w:link w:val="20"/>
    <w:uiPriority w:val="9"/>
    <w:unhideWhenUsed/>
    <w:qFormat/>
    <w:rsid w:val="00920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2029C"/>
    <w:pPr>
      <w:ind w:left="720"/>
      <w:contextualSpacing/>
    </w:pPr>
  </w:style>
  <w:style w:type="paragraph" w:customStyle="1" w:styleId="TableContents">
    <w:name w:val="Table Contents"/>
    <w:basedOn w:val="a"/>
    <w:rsid w:val="0092029C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92029C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infourok.ru/site/go?href=http%3A%2F%2Ffcior.edu.ru%2F" TargetMode="External"/><Relationship Id="rId18" Type="http://schemas.openxmlformats.org/officeDocument/2006/relationships/hyperlink" Target="http://infourok.ru/site/go?href=http%3A%2F%2Fwww.rustest.ru%2F" TargetMode="External"/><Relationship Id="rId26" Type="http://schemas.openxmlformats.org/officeDocument/2006/relationships/hyperlink" Target="https://www.google.com/url?q=http://www.school.edu.ru/&amp;sa=D&amp;ust=1536128950818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site/go?href=http%3A%2F%2Fwww.school.edu.ru%2F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infourok.ru/site/go?href=http%3A%2F%2Fkatalog.iot.ru%2F" TargetMode="External"/><Relationship Id="rId25" Type="http://schemas.openxmlformats.org/officeDocument/2006/relationships/hyperlink" Target="https://www.google.com/url?q=http://www.fipi.ru/&amp;sa=D&amp;ust=1536128950818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school-collection.edu.ru%2F" TargetMode="External"/><Relationship Id="rId20" Type="http://schemas.openxmlformats.org/officeDocument/2006/relationships/hyperlink" Target="http://infourok.ru/site/go?href=http%3A%2F%2Fwww.rsr-olymp.ru%2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www.google.com/url?q=http://gov.ru/&amp;sa=D&amp;ust=153612895081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fcior.edu.ru%2Fcatalog%2Fmeta%2F3%2Fp%2Fpage.html" TargetMode="External"/><Relationship Id="rId23" Type="http://schemas.openxmlformats.org/officeDocument/2006/relationships/hyperlink" Target="https://www.google.com/url?q=http://www.mon.ru/&amp;sa=D&amp;ust=1536128950818000" TargetMode="External"/><Relationship Id="rId28" Type="http://schemas.openxmlformats.org/officeDocument/2006/relationships/hyperlink" Target="https://www.google.com/url?q=http://www.standart.edu.ru/&amp;sa=D&amp;ust=1536128950819000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fourok.ru/site/go?href=http%3A%2F%2Fgia.edu.ru%2F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infourok.ru/site/go?href=http%3A%2F%2Fwindow.edu.ru%2Flibrary%3Fp_rubr%3D2.1" TargetMode="External"/><Relationship Id="rId22" Type="http://schemas.openxmlformats.org/officeDocument/2006/relationships/hyperlink" Target="http://infourok.ru/site/go?href=http%3A%2F%2Fwww.edu.ru%2F" TargetMode="External"/><Relationship Id="rId27" Type="http://schemas.openxmlformats.org/officeDocument/2006/relationships/hyperlink" Target="https://www.google.com/url?q=http://www.elibrary.ru/defaultx.asp&amp;sa=D&amp;ust=1536128950819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29165-2062-4150-A396-0E493D6E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12</cp:revision>
  <cp:lastPrinted>2020-09-14T17:18:00Z</cp:lastPrinted>
  <dcterms:created xsi:type="dcterms:W3CDTF">2019-09-21T13:24:00Z</dcterms:created>
  <dcterms:modified xsi:type="dcterms:W3CDTF">2021-10-24T13:39:00Z</dcterms:modified>
</cp:coreProperties>
</file>