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CA1A89" w:rsidRPr="00CA1A89" w:rsidRDefault="00CA1A89" w:rsidP="00CA1A89">
      <w:pPr>
        <w:jc w:val="center"/>
        <w:rPr>
          <w:rFonts w:cs="Times New Roman"/>
          <w:b/>
        </w:rPr>
      </w:pPr>
      <w:r w:rsidRPr="00CA1A89">
        <w:rPr>
          <w:rFonts w:cs="Times New Roman"/>
          <w:b/>
        </w:rPr>
        <w:t>Рабочая программа по  учебному курсу «Математика в нашей жизни</w:t>
      </w:r>
    </w:p>
    <w:p w:rsidR="00CA1A89" w:rsidRPr="00CA1A89" w:rsidRDefault="00CA1A89" w:rsidP="00CA1A89">
      <w:pPr>
        <w:jc w:val="center"/>
        <w:rPr>
          <w:rFonts w:cs="Times New Roman"/>
          <w:b/>
        </w:rPr>
      </w:pPr>
      <w:r w:rsidRPr="00CA1A89">
        <w:rPr>
          <w:rFonts w:cs="Times New Roman"/>
          <w:b/>
        </w:rPr>
        <w:t>9 класс</w:t>
      </w:r>
    </w:p>
    <w:p w:rsidR="00833F23" w:rsidRPr="00822CD0" w:rsidRDefault="00833F23" w:rsidP="00833F23">
      <w:pPr>
        <w:rPr>
          <w:rFonts w:cs="Times New Roman"/>
        </w:rPr>
      </w:pPr>
      <w:r w:rsidRPr="00822CD0">
        <w:rPr>
          <w:rFonts w:cs="Times New Roman"/>
        </w:rPr>
        <w:t xml:space="preserve">Рабочая программа по  учебному курсу «Математика в нашей жизни» на 2021-2022 учебный год для </w:t>
      </w:r>
      <w:proofErr w:type="gramStart"/>
      <w:r w:rsidRPr="00822CD0">
        <w:rPr>
          <w:rFonts w:cs="Times New Roman"/>
        </w:rPr>
        <w:t>обучающихся</w:t>
      </w:r>
      <w:proofErr w:type="gramEnd"/>
      <w:r w:rsidRPr="00822CD0">
        <w:rPr>
          <w:rFonts w:cs="Times New Roman"/>
        </w:rPr>
        <w:t xml:space="preserve">  </w:t>
      </w:r>
      <w:r w:rsidRPr="00822CD0">
        <w:rPr>
          <w:rFonts w:cs="Times New Roman"/>
          <w:b/>
        </w:rPr>
        <w:t xml:space="preserve">9 </w:t>
      </w:r>
      <w:r w:rsidRPr="00822CD0">
        <w:rPr>
          <w:rFonts w:cs="Times New Roman"/>
        </w:rPr>
        <w:t xml:space="preserve"> класса МБОУ «Многопрофильный лицей №11 им. В. Г. Мендельсона» разработана в соответствии с требованиями:</w:t>
      </w:r>
    </w:p>
    <w:p w:rsidR="00833F23" w:rsidRPr="00822CD0" w:rsidRDefault="00833F23" w:rsidP="00833F23">
      <w:pPr>
        <w:pStyle w:val="a4"/>
        <w:numPr>
          <w:ilvl w:val="0"/>
          <w:numId w:val="3"/>
        </w:numPr>
        <w:ind w:right="283"/>
      </w:pPr>
      <w:r w:rsidRPr="00822CD0">
        <w:t>Федерального закона от 29.12.2012 №273-ФЗ «Об образовании в Российской Федерации»</w:t>
      </w:r>
    </w:p>
    <w:p w:rsidR="00833F23" w:rsidRPr="00822CD0" w:rsidRDefault="00833F23" w:rsidP="00833F23">
      <w:pPr>
        <w:pStyle w:val="a4"/>
        <w:numPr>
          <w:ilvl w:val="0"/>
          <w:numId w:val="3"/>
        </w:numPr>
        <w:ind w:right="708"/>
      </w:pPr>
      <w:r w:rsidRPr="00822CD0">
        <w:t>Федерального закона от 31.07.2020 №304-ФЗ «О внесении изменений в ФЗ «Об образовании в РФ» по вопросам воспитания»</w:t>
      </w:r>
    </w:p>
    <w:p w:rsidR="008525AD" w:rsidRPr="008525AD" w:rsidRDefault="008525AD" w:rsidP="008525AD">
      <w:pPr>
        <w:pStyle w:val="a4"/>
        <w:numPr>
          <w:ilvl w:val="0"/>
          <w:numId w:val="3"/>
        </w:numPr>
        <w:ind w:right="708"/>
      </w:pPr>
      <w:r w:rsidRPr="008525AD">
        <w:t xml:space="preserve">Приказа </w:t>
      </w:r>
      <w:proofErr w:type="spellStart"/>
      <w:r w:rsidRPr="008525AD">
        <w:t>Минпросвещения</w:t>
      </w:r>
      <w:proofErr w:type="spellEnd"/>
      <w:r w:rsidRPr="008525AD"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833F23" w:rsidRPr="00822CD0" w:rsidRDefault="00833F23" w:rsidP="00833F23">
      <w:pPr>
        <w:pStyle w:val="a4"/>
        <w:numPr>
          <w:ilvl w:val="0"/>
          <w:numId w:val="3"/>
        </w:numPr>
        <w:tabs>
          <w:tab w:val="left" w:pos="8647"/>
        </w:tabs>
        <w:ind w:right="566"/>
      </w:pPr>
      <w:r w:rsidRPr="00822CD0">
        <w:t xml:space="preserve">Приказа </w:t>
      </w:r>
      <w:proofErr w:type="spellStart"/>
      <w:r w:rsidRPr="00822CD0">
        <w:t>Минпросвещения</w:t>
      </w:r>
      <w:proofErr w:type="spellEnd"/>
      <w:r w:rsidRPr="00822CD0"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833F23" w:rsidRPr="00822CD0" w:rsidRDefault="00833F23" w:rsidP="00833F23">
      <w:pPr>
        <w:pStyle w:val="a4"/>
        <w:numPr>
          <w:ilvl w:val="0"/>
          <w:numId w:val="3"/>
        </w:numPr>
        <w:ind w:right="708"/>
      </w:pPr>
      <w:r w:rsidRPr="00822CD0">
        <w:t xml:space="preserve">Приказа </w:t>
      </w:r>
      <w:proofErr w:type="spellStart"/>
      <w:r w:rsidRPr="00822CD0">
        <w:t>Минобрнауки</w:t>
      </w:r>
      <w:proofErr w:type="spellEnd"/>
      <w:r w:rsidRPr="00822CD0">
        <w:t xml:space="preserve"> от 17.12.2010 №1897 «Об утверждении ФГОС основного общего образования»</w:t>
      </w:r>
    </w:p>
    <w:p w:rsidR="00833F23" w:rsidRPr="00822CD0" w:rsidRDefault="00674C49" w:rsidP="00833F23">
      <w:pPr>
        <w:numPr>
          <w:ilvl w:val="0"/>
          <w:numId w:val="3"/>
        </w:numPr>
        <w:ind w:right="708"/>
        <w:rPr>
          <w:rFonts w:eastAsia="Times New Roman" w:cs="Times New Roman"/>
        </w:rPr>
      </w:pPr>
      <w:hyperlink r:id="rId5" w:anchor="/document/99/566085656/ZAP23UG3D9/" w:history="1">
        <w:r w:rsidR="00833F23" w:rsidRPr="00822CD0">
          <w:rPr>
            <w:rFonts w:eastAsia="Times New Roman" w:cs="Times New Roman"/>
          </w:rPr>
          <w:t>СП 2.4.3648-20</w:t>
        </w:r>
      </w:hyperlink>
      <w:r w:rsidR="00833F23" w:rsidRPr="00822CD0">
        <w:rPr>
          <w:rFonts w:eastAsia="Times New Roman" w:cs="Times New Roman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6" w:anchor="/document/99/566085656/" w:history="1">
        <w:r w:rsidR="00833F23" w:rsidRPr="00822CD0">
          <w:rPr>
            <w:rFonts w:eastAsia="Times New Roman" w:cs="Times New Roman"/>
          </w:rPr>
          <w:t>постановлением главного санитарного врача от 28.09.2020 № 28</w:t>
        </w:r>
      </w:hyperlink>
      <w:r w:rsidR="00833F23" w:rsidRPr="00822CD0">
        <w:rPr>
          <w:rFonts w:eastAsia="Times New Roman" w:cs="Times New Roman"/>
        </w:rPr>
        <w:t>;</w:t>
      </w:r>
    </w:p>
    <w:p w:rsidR="00833F23" w:rsidRPr="00822CD0" w:rsidRDefault="00674C49" w:rsidP="00833F23">
      <w:pPr>
        <w:pStyle w:val="a4"/>
        <w:numPr>
          <w:ilvl w:val="0"/>
          <w:numId w:val="3"/>
        </w:numPr>
        <w:tabs>
          <w:tab w:val="left" w:pos="8647"/>
        </w:tabs>
        <w:ind w:right="850"/>
      </w:pPr>
      <w:hyperlink r:id="rId7" w:anchor="/document/99/573500115/XA00LVA2M9/" w:history="1">
        <w:proofErr w:type="spellStart"/>
        <w:r w:rsidR="00833F23" w:rsidRPr="00822CD0">
          <w:t>СанПиН</w:t>
        </w:r>
        <w:proofErr w:type="spellEnd"/>
        <w:r w:rsidR="00833F23" w:rsidRPr="00822CD0">
          <w:t xml:space="preserve"> 1.2.3685-21</w:t>
        </w:r>
      </w:hyperlink>
      <w:r w:rsidR="00833F23" w:rsidRPr="00822CD0"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8" w:anchor="/document/99/573500115/" w:history="1">
        <w:r w:rsidR="00833F23" w:rsidRPr="00822CD0">
          <w:t>постановлением главного санитарного врача от 28.01.2021 № 2</w:t>
        </w:r>
      </w:hyperlink>
    </w:p>
    <w:p w:rsidR="00833F23" w:rsidRPr="00822CD0" w:rsidRDefault="00674C49" w:rsidP="00833F23">
      <w:pPr>
        <w:pStyle w:val="a4"/>
        <w:numPr>
          <w:ilvl w:val="0"/>
          <w:numId w:val="3"/>
        </w:numPr>
      </w:pPr>
      <w:hyperlink r:id="rId9" w:anchor="/document/97/482254/" w:history="1">
        <w:r w:rsidR="00833F23" w:rsidRPr="00822CD0">
          <w:rPr>
            <w:u w:val="single"/>
          </w:rPr>
          <w:t xml:space="preserve">Приказа </w:t>
        </w:r>
        <w:proofErr w:type="spellStart"/>
        <w:r w:rsidR="00833F23" w:rsidRPr="00822CD0">
          <w:rPr>
            <w:u w:val="single"/>
          </w:rPr>
          <w:t>Минпросвещения</w:t>
        </w:r>
        <w:proofErr w:type="spellEnd"/>
        <w:r w:rsidR="00833F23" w:rsidRPr="00822CD0">
          <w:rPr>
            <w:u w:val="single"/>
          </w:rPr>
          <w:t xml:space="preserve"> от 20.05.2020 № 254</w:t>
        </w:r>
      </w:hyperlink>
      <w:r w:rsidR="00833F23" w:rsidRPr="00822CD0">
        <w:t> «Об утверждении федерального перечня учебников, допущенных к использованию при реализации</w:t>
      </w:r>
    </w:p>
    <w:p w:rsidR="00833F23" w:rsidRPr="00822CD0" w:rsidRDefault="00833F23" w:rsidP="00833F23">
      <w:pPr>
        <w:ind w:left="360"/>
        <w:rPr>
          <w:rFonts w:eastAsia="Times New Roman" w:cs="Times New Roman"/>
        </w:rPr>
      </w:pPr>
      <w:r w:rsidRPr="00822CD0">
        <w:rPr>
          <w:rFonts w:eastAsia="Times New Roman" w:cs="Times New Roman"/>
        </w:rPr>
        <w:t xml:space="preserve"> имеющих государственную аккредитацию образовательных программ начально</w:t>
      </w:r>
      <w:r w:rsidRPr="00822CD0">
        <w:rPr>
          <w:rFonts w:cs="Times New Roman"/>
        </w:rPr>
        <w:t xml:space="preserve">го </w:t>
      </w:r>
      <w:r w:rsidRPr="00822CD0">
        <w:rPr>
          <w:rFonts w:eastAsia="Times New Roman" w:cs="Times New Roman"/>
        </w:rPr>
        <w:t xml:space="preserve">общего, основного общего, среднего общего </w:t>
      </w:r>
    </w:p>
    <w:p w:rsidR="00833F23" w:rsidRPr="00822CD0" w:rsidRDefault="00833F23" w:rsidP="00833F23">
      <w:pPr>
        <w:pStyle w:val="a4"/>
      </w:pPr>
      <w:r w:rsidRPr="00822CD0">
        <w:t>образования организациями, осуществляющими образовательную деятельность».</w:t>
      </w:r>
    </w:p>
    <w:p w:rsidR="00833F23" w:rsidRPr="00822CD0" w:rsidRDefault="00833F23" w:rsidP="00833F23">
      <w:pPr>
        <w:pStyle w:val="a4"/>
        <w:numPr>
          <w:ilvl w:val="0"/>
          <w:numId w:val="3"/>
        </w:numPr>
        <w:ind w:right="850"/>
      </w:pPr>
      <w:r w:rsidRPr="00822CD0">
        <w:t xml:space="preserve">Основной образовательной программой основного общего образования </w:t>
      </w:r>
      <w:r w:rsidRPr="00822CD0">
        <w:rPr>
          <w:iCs/>
        </w:rPr>
        <w:t>МБОУ «Многопрофильный лицей №11 им. В.Г. Мендельсона»</w:t>
      </w:r>
    </w:p>
    <w:p w:rsidR="00833F23" w:rsidRPr="00822CD0" w:rsidRDefault="00833F23" w:rsidP="00833F23">
      <w:pPr>
        <w:pStyle w:val="a4"/>
        <w:numPr>
          <w:ilvl w:val="0"/>
          <w:numId w:val="3"/>
        </w:numPr>
        <w:ind w:right="708"/>
      </w:pPr>
      <w:r w:rsidRPr="00822CD0">
        <w:t>Учебного плана и календарного учебного графика основного общего образования, утвержденных  приказом  МБОУ «</w:t>
      </w:r>
      <w:r w:rsidRPr="00822CD0">
        <w:rPr>
          <w:iCs/>
        </w:rPr>
        <w:t xml:space="preserve">Многопрофильный лицей №11 им. В.Г. Мендельсона» </w:t>
      </w:r>
      <w:r w:rsidRPr="00822CD0">
        <w:t>  от </w:t>
      </w:r>
      <w:r w:rsidRPr="00822CD0">
        <w:rPr>
          <w:iCs/>
        </w:rPr>
        <w:t>27.08.2021</w:t>
      </w:r>
      <w:r w:rsidRPr="00822CD0">
        <w:t> № </w:t>
      </w:r>
      <w:r w:rsidRPr="00822CD0">
        <w:rPr>
          <w:i/>
          <w:iCs/>
        </w:rPr>
        <w:t xml:space="preserve">212 </w:t>
      </w:r>
      <w:r w:rsidRPr="00822CD0"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833F23" w:rsidRPr="00822CD0" w:rsidRDefault="00833F23" w:rsidP="00833F23">
      <w:pPr>
        <w:pStyle w:val="a4"/>
        <w:numPr>
          <w:ilvl w:val="0"/>
          <w:numId w:val="3"/>
        </w:numPr>
        <w:ind w:right="708"/>
      </w:pPr>
      <w:r w:rsidRPr="00822CD0">
        <w:t>Рабочей программы воспитания  МБОУ «</w:t>
      </w:r>
      <w:r w:rsidRPr="00822CD0">
        <w:rPr>
          <w:iCs/>
        </w:rPr>
        <w:t>Многопрофильный лицей №11 им. В.Г. Мендельсона»</w:t>
      </w:r>
    </w:p>
    <w:p w:rsidR="00E420C0" w:rsidRPr="00822CD0" w:rsidRDefault="00E420C0" w:rsidP="00E420C0">
      <w:pPr>
        <w:pStyle w:val="a4"/>
        <w:numPr>
          <w:ilvl w:val="0"/>
          <w:numId w:val="3"/>
        </w:numPr>
        <w:spacing w:line="360" w:lineRule="auto"/>
        <w:jc w:val="both"/>
      </w:pPr>
      <w:r w:rsidRPr="00822CD0">
        <w:t>Планирование составлено на основе:</w:t>
      </w:r>
      <w:r w:rsidRPr="00822CD0">
        <w:rPr>
          <w:i/>
        </w:rPr>
        <w:t xml:space="preserve">   </w:t>
      </w:r>
      <w:r w:rsidRPr="00822CD0">
        <w:t xml:space="preserve">Методические рекомендации. Сборник вариативных спецкурсов по математике 5-11 </w:t>
      </w:r>
      <w:proofErr w:type="spellStart"/>
      <w:r w:rsidRPr="00822CD0">
        <w:t>кл</w:t>
      </w:r>
      <w:proofErr w:type="spellEnd"/>
      <w:r w:rsidRPr="00822CD0">
        <w:t xml:space="preserve"> Областное Государственное бюджетное общеобразовательное учреждение дополнительного профессионального образования УИПК ПРО </w:t>
      </w:r>
      <w:proofErr w:type="gramStart"/>
      <w:r w:rsidRPr="00822CD0">
        <w:t>г</w:t>
      </w:r>
      <w:proofErr w:type="gramEnd"/>
      <w:r w:rsidRPr="00822CD0">
        <w:t>. Ульяновск</w:t>
      </w:r>
    </w:p>
    <w:p w:rsidR="00833F23" w:rsidRPr="00822CD0" w:rsidRDefault="00833F23" w:rsidP="00833F23">
      <w:pPr>
        <w:pStyle w:val="a4"/>
        <w:numPr>
          <w:ilvl w:val="0"/>
          <w:numId w:val="3"/>
        </w:numPr>
        <w:ind w:right="708"/>
      </w:pPr>
      <w:r w:rsidRPr="00822CD0">
        <w:rPr>
          <w:iCs/>
        </w:rPr>
        <w:t xml:space="preserve">Положения о рабочей программе по учебному предмету </w:t>
      </w:r>
      <w:r w:rsidRPr="00822CD0">
        <w:t>МБОУ «</w:t>
      </w:r>
      <w:r w:rsidRPr="00822CD0">
        <w:rPr>
          <w:iCs/>
        </w:rPr>
        <w:t>Многопрофильный лицей №11 им. В.Г. Мендельсона»</w:t>
      </w:r>
    </w:p>
    <w:p w:rsidR="00833F23" w:rsidRPr="00822CD0" w:rsidRDefault="00833F23" w:rsidP="00833F23">
      <w:pPr>
        <w:pStyle w:val="a4"/>
        <w:numPr>
          <w:ilvl w:val="0"/>
          <w:numId w:val="3"/>
        </w:numPr>
        <w:ind w:right="3629"/>
      </w:pPr>
      <w:r w:rsidRPr="00822CD0">
        <w:t>УМК</w:t>
      </w:r>
    </w:p>
    <w:p w:rsidR="00833F23" w:rsidRPr="00822CD0" w:rsidRDefault="00833F23" w:rsidP="00833F23">
      <w:pPr>
        <w:pStyle w:val="a4"/>
        <w:ind w:left="0" w:right="3629"/>
        <w:rPr>
          <w:b/>
        </w:rPr>
      </w:pPr>
      <w:r w:rsidRPr="00822CD0">
        <w:rPr>
          <w:b/>
        </w:rPr>
        <w:t>Для реализации программы используются учебники и учебные пособия из УМК:</w:t>
      </w:r>
    </w:p>
    <w:p w:rsidR="00833F23" w:rsidRPr="00822CD0" w:rsidRDefault="00833F23" w:rsidP="00833F23">
      <w:pPr>
        <w:pStyle w:val="a4"/>
        <w:ind w:left="0" w:right="3629"/>
        <w:rPr>
          <w:u w:val="single"/>
        </w:rPr>
      </w:pPr>
      <w:r w:rsidRPr="00822CD0">
        <w:rPr>
          <w:u w:val="single"/>
        </w:rPr>
        <w:t>Для педагога:</w:t>
      </w:r>
    </w:p>
    <w:p w:rsidR="00833F23" w:rsidRPr="00822CD0" w:rsidRDefault="00833F23" w:rsidP="00833F23">
      <w:pPr>
        <w:pStyle w:val="a4"/>
        <w:ind w:left="0" w:right="3629"/>
      </w:pPr>
      <w:r w:rsidRPr="00822CD0">
        <w:t xml:space="preserve">Учебник </w:t>
      </w:r>
    </w:p>
    <w:p w:rsidR="00833F23" w:rsidRPr="00822CD0" w:rsidRDefault="00833F23" w:rsidP="00833F23">
      <w:pPr>
        <w:pStyle w:val="a4"/>
        <w:ind w:left="0" w:right="-1"/>
      </w:pPr>
      <w:r w:rsidRPr="00822CD0">
        <w:rPr>
          <w:rFonts w:eastAsia="Andale Sans UI"/>
          <w:kern w:val="3"/>
          <w:lang w:bidi="en-US"/>
        </w:rPr>
        <w:t xml:space="preserve">ФГОС </w:t>
      </w:r>
      <w:r w:rsidRPr="00822CD0">
        <w:t xml:space="preserve">«Геометрия 7-9» для  общеобразовательных организаций. Авторы </w:t>
      </w:r>
      <w:r w:rsidRPr="00822CD0">
        <w:rPr>
          <w:bCs/>
        </w:rPr>
        <w:t xml:space="preserve"> </w:t>
      </w:r>
      <w:proofErr w:type="spellStart"/>
      <w:r w:rsidRPr="00822CD0">
        <w:rPr>
          <w:bCs/>
        </w:rPr>
        <w:t>АтанасянЛ.С</w:t>
      </w:r>
      <w:proofErr w:type="spellEnd"/>
      <w:r w:rsidRPr="00822CD0">
        <w:rPr>
          <w:bCs/>
        </w:rPr>
        <w:t xml:space="preserve">., </w:t>
      </w:r>
      <w:proofErr w:type="spellStart"/>
      <w:r w:rsidRPr="00822CD0">
        <w:rPr>
          <w:bCs/>
        </w:rPr>
        <w:t>БутузовВ.Ф</w:t>
      </w:r>
      <w:proofErr w:type="spellEnd"/>
      <w:r w:rsidRPr="00822CD0">
        <w:rPr>
          <w:bCs/>
        </w:rPr>
        <w:t xml:space="preserve">., </w:t>
      </w:r>
      <w:proofErr w:type="spellStart"/>
      <w:r w:rsidRPr="00822CD0">
        <w:rPr>
          <w:bCs/>
        </w:rPr>
        <w:t>КадомцевС.Б</w:t>
      </w:r>
      <w:proofErr w:type="spellEnd"/>
      <w:r w:rsidRPr="00822CD0">
        <w:rPr>
          <w:bCs/>
        </w:rPr>
        <w:t xml:space="preserve">., </w:t>
      </w:r>
      <w:proofErr w:type="spellStart"/>
      <w:r w:rsidRPr="00822CD0">
        <w:rPr>
          <w:bCs/>
        </w:rPr>
        <w:t>ПознякЭ.Г</w:t>
      </w:r>
      <w:proofErr w:type="spellEnd"/>
      <w:r w:rsidRPr="00822CD0">
        <w:rPr>
          <w:bCs/>
        </w:rPr>
        <w:t xml:space="preserve">., </w:t>
      </w:r>
      <w:proofErr w:type="spellStart"/>
      <w:r w:rsidRPr="00822CD0">
        <w:rPr>
          <w:bCs/>
        </w:rPr>
        <w:t>ЮдинаИ.И</w:t>
      </w:r>
      <w:proofErr w:type="spellEnd"/>
      <w:r w:rsidRPr="00822CD0">
        <w:rPr>
          <w:bCs/>
        </w:rPr>
        <w:t>..-5-е издание Москва «</w:t>
      </w:r>
      <w:r w:rsidRPr="00822CD0">
        <w:t>Просвещение» 2015 Рекомендовано Министерством образования и науки Российской Федерации</w:t>
      </w:r>
    </w:p>
    <w:p w:rsidR="00833F23" w:rsidRPr="00822CD0" w:rsidRDefault="00833F23" w:rsidP="00833F23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282828"/>
          <w:sz w:val="24"/>
          <w:szCs w:val="24"/>
        </w:rPr>
      </w:pPr>
      <w:proofErr w:type="spellStart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lastRenderedPageBreak/>
        <w:t>Алгебра</w:t>
      </w:r>
      <w:proofErr w:type="spellEnd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. 9 </w:t>
      </w:r>
      <w:proofErr w:type="spellStart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>класс</w:t>
      </w:r>
      <w:proofErr w:type="spellEnd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. </w:t>
      </w:r>
      <w:proofErr w:type="spellStart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>Учебник</w:t>
      </w:r>
      <w:proofErr w:type="spellEnd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- </w:t>
      </w:r>
      <w:proofErr w:type="spellStart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>Макарычев</w:t>
      </w:r>
      <w:proofErr w:type="spellEnd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</w:t>
      </w:r>
      <w:proofErr w:type="gramStart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>Ю.Н.,</w:t>
      </w:r>
      <w:proofErr w:type="gramEnd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</w:t>
      </w:r>
      <w:proofErr w:type="spellStart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>Миндюк</w:t>
      </w:r>
      <w:proofErr w:type="spellEnd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Н.Г. и </w:t>
      </w:r>
      <w:proofErr w:type="spellStart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>др</w:t>
      </w:r>
      <w:proofErr w:type="spellEnd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>.</w:t>
      </w:r>
    </w:p>
    <w:p w:rsidR="00833F23" w:rsidRPr="00822CD0" w:rsidRDefault="00833F23" w:rsidP="00833F23">
      <w:pPr>
        <w:pStyle w:val="a4"/>
        <w:ind w:left="0" w:right="-1"/>
        <w:rPr>
          <w:b/>
          <w:color w:val="282828"/>
          <w:lang w:val="de-DE"/>
        </w:rPr>
      </w:pPr>
    </w:p>
    <w:p w:rsidR="00833F23" w:rsidRPr="00822CD0" w:rsidRDefault="00833F23" w:rsidP="00833F23">
      <w:pPr>
        <w:rPr>
          <w:rFonts w:cs="Times New Roman"/>
        </w:rPr>
      </w:pPr>
      <w:r w:rsidRPr="00822CD0">
        <w:rPr>
          <w:rFonts w:cs="Times New Roman"/>
        </w:rPr>
        <w:t>Для ученика:</w:t>
      </w:r>
    </w:p>
    <w:p w:rsidR="00833F23" w:rsidRPr="00822CD0" w:rsidRDefault="00833F23" w:rsidP="00833F23">
      <w:pPr>
        <w:rPr>
          <w:rFonts w:cs="Times New Roman"/>
        </w:rPr>
      </w:pPr>
      <w:r w:rsidRPr="00822CD0">
        <w:rPr>
          <w:rFonts w:cs="Times New Roman"/>
        </w:rPr>
        <w:t>Учебник</w:t>
      </w:r>
    </w:p>
    <w:p w:rsidR="00833F23" w:rsidRPr="00822CD0" w:rsidRDefault="00833F23" w:rsidP="00833F23">
      <w:pPr>
        <w:pStyle w:val="a4"/>
        <w:ind w:left="0" w:right="-1"/>
      </w:pPr>
      <w:r w:rsidRPr="00822CD0">
        <w:rPr>
          <w:rFonts w:eastAsia="Andale Sans UI"/>
          <w:kern w:val="3"/>
          <w:lang w:bidi="en-US"/>
        </w:rPr>
        <w:t xml:space="preserve">ФГОС </w:t>
      </w:r>
      <w:r w:rsidRPr="00822CD0">
        <w:t xml:space="preserve">«Геометрия 7-9» для  общеобразовательных организаций. Авторы </w:t>
      </w:r>
      <w:r w:rsidRPr="00822CD0">
        <w:rPr>
          <w:bCs/>
        </w:rPr>
        <w:t xml:space="preserve"> </w:t>
      </w:r>
      <w:proofErr w:type="spellStart"/>
      <w:r w:rsidRPr="00822CD0">
        <w:rPr>
          <w:bCs/>
        </w:rPr>
        <w:t>АтанасянЛ.С</w:t>
      </w:r>
      <w:proofErr w:type="spellEnd"/>
      <w:r w:rsidRPr="00822CD0">
        <w:rPr>
          <w:bCs/>
        </w:rPr>
        <w:t xml:space="preserve">., </w:t>
      </w:r>
      <w:proofErr w:type="spellStart"/>
      <w:r w:rsidRPr="00822CD0">
        <w:rPr>
          <w:bCs/>
        </w:rPr>
        <w:t>БутузовВ.Ф</w:t>
      </w:r>
      <w:proofErr w:type="spellEnd"/>
      <w:r w:rsidRPr="00822CD0">
        <w:rPr>
          <w:bCs/>
        </w:rPr>
        <w:t xml:space="preserve">., </w:t>
      </w:r>
      <w:proofErr w:type="spellStart"/>
      <w:r w:rsidRPr="00822CD0">
        <w:rPr>
          <w:bCs/>
        </w:rPr>
        <w:t>КадомцевС.Б</w:t>
      </w:r>
      <w:proofErr w:type="spellEnd"/>
      <w:r w:rsidRPr="00822CD0">
        <w:rPr>
          <w:bCs/>
        </w:rPr>
        <w:t xml:space="preserve">., </w:t>
      </w:r>
      <w:proofErr w:type="spellStart"/>
      <w:r w:rsidRPr="00822CD0">
        <w:rPr>
          <w:bCs/>
        </w:rPr>
        <w:t>ПознякЭ.Г</w:t>
      </w:r>
      <w:proofErr w:type="spellEnd"/>
      <w:r w:rsidRPr="00822CD0">
        <w:rPr>
          <w:bCs/>
        </w:rPr>
        <w:t xml:space="preserve">., </w:t>
      </w:r>
      <w:proofErr w:type="spellStart"/>
      <w:r w:rsidRPr="00822CD0">
        <w:rPr>
          <w:bCs/>
        </w:rPr>
        <w:t>ЮдинаИ.И</w:t>
      </w:r>
      <w:proofErr w:type="spellEnd"/>
      <w:r w:rsidRPr="00822CD0">
        <w:rPr>
          <w:bCs/>
        </w:rPr>
        <w:t>..-5-е издание Москва «</w:t>
      </w:r>
      <w:r w:rsidRPr="00822CD0">
        <w:t>Просвещение» 2015 Рекомендовано Министерством образования и науки Российской Федерации</w:t>
      </w:r>
    </w:p>
    <w:p w:rsidR="00833F23" w:rsidRPr="00822CD0" w:rsidRDefault="00833F23" w:rsidP="00833F23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282828"/>
          <w:sz w:val="24"/>
          <w:szCs w:val="24"/>
        </w:rPr>
      </w:pPr>
      <w:proofErr w:type="spellStart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>Алгебра</w:t>
      </w:r>
      <w:proofErr w:type="spellEnd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. 9 </w:t>
      </w:r>
      <w:proofErr w:type="spellStart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>класс</w:t>
      </w:r>
      <w:proofErr w:type="spellEnd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. </w:t>
      </w:r>
      <w:proofErr w:type="spellStart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>Учебник</w:t>
      </w:r>
      <w:proofErr w:type="spellEnd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- </w:t>
      </w:r>
      <w:proofErr w:type="spellStart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>Макарычев</w:t>
      </w:r>
      <w:proofErr w:type="spellEnd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</w:t>
      </w:r>
      <w:proofErr w:type="gramStart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>Ю.Н.,</w:t>
      </w:r>
      <w:proofErr w:type="gramEnd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</w:t>
      </w:r>
      <w:proofErr w:type="spellStart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>Миндюк</w:t>
      </w:r>
      <w:proofErr w:type="spellEnd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Н.Г. и </w:t>
      </w:r>
      <w:proofErr w:type="spellStart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>др</w:t>
      </w:r>
      <w:proofErr w:type="spellEnd"/>
      <w:r w:rsidRPr="00822CD0">
        <w:rPr>
          <w:rFonts w:ascii="Times New Roman" w:hAnsi="Times New Roman" w:cs="Times New Roman"/>
          <w:b w:val="0"/>
          <w:color w:val="282828"/>
          <w:sz w:val="24"/>
          <w:szCs w:val="24"/>
        </w:rPr>
        <w:t>.</w:t>
      </w:r>
    </w:p>
    <w:p w:rsidR="00833F23" w:rsidRPr="00822CD0" w:rsidRDefault="00833F23" w:rsidP="00833F23">
      <w:pPr>
        <w:rPr>
          <w:rFonts w:cs="Times New Roman"/>
          <w:lang w:val="de-DE"/>
        </w:rPr>
      </w:pPr>
    </w:p>
    <w:p w:rsidR="00833F23" w:rsidRPr="00822CD0" w:rsidRDefault="00833F23" w:rsidP="00833F23">
      <w:pPr>
        <w:ind w:left="-284"/>
        <w:rPr>
          <w:rFonts w:cs="Times New Roman"/>
        </w:rPr>
      </w:pPr>
      <w:r w:rsidRPr="00822CD0">
        <w:rPr>
          <w:rFonts w:cs="Times New Roman"/>
        </w:rPr>
        <w:t>На изучение учебного предмета  в 9 классе учебным планом отводится 1 час в неделю, 33 часа в год.</w:t>
      </w:r>
    </w:p>
    <w:p w:rsidR="00833F23" w:rsidRPr="00822CD0" w:rsidRDefault="00833F23" w:rsidP="00833F23">
      <w:pPr>
        <w:ind w:left="-426" w:right="1245" w:firstLine="426"/>
        <w:jc w:val="both"/>
        <w:rPr>
          <w:rFonts w:eastAsia="Times New Roman" w:cs="Times New Roman"/>
        </w:rPr>
      </w:pPr>
      <w:r w:rsidRPr="00822CD0">
        <w:rPr>
          <w:rFonts w:eastAsia="Times New Roman" w:cs="Times New Roman"/>
        </w:rPr>
        <w:t>При реализации рабочей программы на уроках  используются электронные средства обучения: компьютеры, интерактивная панель, ноутбук, интерактивная доска.</w:t>
      </w:r>
    </w:p>
    <w:p w:rsidR="00833F23" w:rsidRPr="00822CD0" w:rsidRDefault="00833F23" w:rsidP="00833F23">
      <w:pPr>
        <w:ind w:left="-426" w:right="1245" w:firstLine="426"/>
        <w:jc w:val="both"/>
        <w:rPr>
          <w:rFonts w:eastAsia="Times New Roman" w:cs="Times New Roman"/>
        </w:rPr>
      </w:pPr>
      <w:r w:rsidRPr="00822CD0">
        <w:rPr>
          <w:rFonts w:eastAsia="Times New Roman" w:cs="Times New Roman"/>
        </w:rPr>
        <w:t>(электронные  цифровые) образовательные ресурсы:</w:t>
      </w:r>
    </w:p>
    <w:p w:rsidR="00833F23" w:rsidRPr="00822CD0" w:rsidRDefault="00833F23" w:rsidP="00833F23">
      <w:pPr>
        <w:ind w:left="-426" w:right="1245" w:firstLine="426"/>
        <w:jc w:val="both"/>
        <w:rPr>
          <w:rFonts w:eastAsia="Times New Roman" w:cs="Times New Roman"/>
        </w:rPr>
      </w:pPr>
      <w:r w:rsidRPr="00822CD0">
        <w:rPr>
          <w:rFonts w:cs="Times New Roman"/>
        </w:rPr>
        <w:t xml:space="preserve"> </w:t>
      </w:r>
      <w:hyperlink r:id="rId10" w:history="1">
        <w:r w:rsidRPr="00822CD0">
          <w:rPr>
            <w:rStyle w:val="a6"/>
            <w:rFonts w:eastAsia="Times New Roman" w:cs="Times New Roman"/>
          </w:rPr>
          <w:t>http://school-collection.edu.ru/catalog/</w:t>
        </w:r>
      </w:hyperlink>
    </w:p>
    <w:p w:rsidR="00833F23" w:rsidRPr="00822CD0" w:rsidRDefault="00833F23" w:rsidP="00833F23">
      <w:pPr>
        <w:ind w:left="-426" w:right="1245" w:firstLine="426"/>
        <w:jc w:val="both"/>
        <w:rPr>
          <w:rFonts w:eastAsia="Times New Roman" w:cs="Times New Roman"/>
        </w:rPr>
      </w:pPr>
      <w:r w:rsidRPr="00822CD0">
        <w:rPr>
          <w:rFonts w:eastAsia="Times New Roman" w:cs="Times New Roman"/>
        </w:rPr>
        <w:t>комплект дидактических материалов для текущего контроля по математике.</w:t>
      </w:r>
    </w:p>
    <w:p w:rsidR="00833F23" w:rsidRPr="00822CD0" w:rsidRDefault="00833F23" w:rsidP="00833F23">
      <w:pPr>
        <w:ind w:left="-426" w:right="1245" w:firstLine="426"/>
        <w:jc w:val="both"/>
        <w:rPr>
          <w:rFonts w:eastAsia="Times New Roman" w:cs="Times New Roman"/>
        </w:rPr>
      </w:pPr>
    </w:p>
    <w:p w:rsidR="00833F23" w:rsidRPr="00822CD0" w:rsidRDefault="00833F23" w:rsidP="00833F23">
      <w:pPr>
        <w:spacing w:after="225"/>
        <w:ind w:left="-426" w:right="1245" w:firstLine="426"/>
        <w:rPr>
          <w:rFonts w:eastAsia="Times New Roman" w:cs="Times New Roman"/>
        </w:rPr>
      </w:pPr>
      <w:r w:rsidRPr="00822CD0">
        <w:rPr>
          <w:rFonts w:eastAsia="Times New Roman" w:cs="Times New Roman"/>
        </w:rPr>
        <w:t>Электронные средства обучения на уроках используются с соблюдением установленных СП 2.4.3648-20 требований.</w:t>
      </w:r>
    </w:p>
    <w:p w:rsidR="00833F23" w:rsidRPr="00822CD0" w:rsidRDefault="00833F23" w:rsidP="00833F23">
      <w:pPr>
        <w:pStyle w:val="2"/>
        <w:spacing w:after="0" w:line="240" w:lineRule="auto"/>
        <w:ind w:left="0"/>
        <w:rPr>
          <w:b/>
          <w:sz w:val="24"/>
          <w:szCs w:val="24"/>
        </w:rPr>
      </w:pPr>
    </w:p>
    <w:p w:rsidR="00833F23" w:rsidRPr="00822CD0" w:rsidRDefault="00833F23" w:rsidP="00833F23">
      <w:pPr>
        <w:pStyle w:val="2"/>
        <w:spacing w:after="0" w:line="240" w:lineRule="auto"/>
        <w:ind w:left="0"/>
        <w:rPr>
          <w:b/>
          <w:sz w:val="24"/>
          <w:szCs w:val="24"/>
        </w:rPr>
      </w:pPr>
    </w:p>
    <w:p w:rsidR="00833F23" w:rsidRPr="00822CD0" w:rsidRDefault="00833F23" w:rsidP="00833F23">
      <w:pPr>
        <w:pStyle w:val="2"/>
        <w:spacing w:after="0" w:line="240" w:lineRule="auto"/>
        <w:ind w:left="0"/>
        <w:rPr>
          <w:b/>
          <w:sz w:val="24"/>
          <w:szCs w:val="24"/>
        </w:rPr>
      </w:pPr>
    </w:p>
    <w:p w:rsidR="00833F23" w:rsidRPr="00822CD0" w:rsidRDefault="00833F23" w:rsidP="00833F23">
      <w:pPr>
        <w:pStyle w:val="2"/>
        <w:spacing w:after="0" w:line="240" w:lineRule="auto"/>
        <w:ind w:left="0"/>
        <w:rPr>
          <w:b/>
          <w:sz w:val="24"/>
          <w:szCs w:val="24"/>
        </w:rPr>
      </w:pPr>
    </w:p>
    <w:p w:rsidR="00833F23" w:rsidRPr="00822CD0" w:rsidRDefault="00833F23" w:rsidP="00833F23">
      <w:pPr>
        <w:pStyle w:val="2"/>
        <w:spacing w:after="0" w:line="240" w:lineRule="auto"/>
        <w:ind w:left="0"/>
        <w:rPr>
          <w:b/>
          <w:sz w:val="24"/>
          <w:szCs w:val="24"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22CD0" w:rsidRPr="00822CD0" w:rsidRDefault="00822CD0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22CD0" w:rsidRPr="00822CD0" w:rsidRDefault="00822CD0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22CD0" w:rsidRPr="00822CD0" w:rsidRDefault="00822CD0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22CD0" w:rsidRPr="00822CD0" w:rsidRDefault="00822CD0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22CD0" w:rsidRPr="00822CD0" w:rsidRDefault="00822CD0" w:rsidP="00822CD0">
      <w:pPr>
        <w:spacing w:line="360" w:lineRule="auto"/>
        <w:contextualSpacing/>
        <w:jc w:val="center"/>
        <w:rPr>
          <w:rFonts w:cs="Times New Roman"/>
        </w:rPr>
      </w:pPr>
      <w:r w:rsidRPr="00822CD0">
        <w:rPr>
          <w:rFonts w:cs="Times New Roman"/>
          <w:b/>
        </w:rPr>
        <w:lastRenderedPageBreak/>
        <w:t xml:space="preserve">Планируемые результаты освоения курса </w:t>
      </w:r>
    </w:p>
    <w:p w:rsidR="00822CD0" w:rsidRPr="00822CD0" w:rsidRDefault="00822CD0" w:rsidP="00822CD0">
      <w:pPr>
        <w:spacing w:line="360" w:lineRule="auto"/>
        <w:ind w:firstLine="567"/>
        <w:contextualSpacing/>
        <w:jc w:val="both"/>
        <w:rPr>
          <w:rFonts w:cs="Times New Roman"/>
          <w:b/>
        </w:rPr>
      </w:pPr>
      <w:r w:rsidRPr="00822CD0">
        <w:rPr>
          <w:rFonts w:cs="Times New Roman"/>
          <w:b/>
        </w:rPr>
        <w:t xml:space="preserve">Личностные результаты: </w:t>
      </w:r>
    </w:p>
    <w:p w:rsidR="00822CD0" w:rsidRPr="00822CD0" w:rsidRDefault="00822CD0" w:rsidP="00822CD0">
      <w:pPr>
        <w:pStyle w:val="a4"/>
        <w:numPr>
          <w:ilvl w:val="0"/>
          <w:numId w:val="4"/>
        </w:numPr>
        <w:suppressAutoHyphens/>
        <w:spacing w:line="360" w:lineRule="auto"/>
        <w:jc w:val="both"/>
      </w:pPr>
      <w:r w:rsidRPr="00822CD0">
        <w:t xml:space="preserve">готовность и способность </w:t>
      </w:r>
      <w:proofErr w:type="gramStart"/>
      <w:r w:rsidRPr="00822CD0">
        <w:t>обучающихся</w:t>
      </w:r>
      <w:proofErr w:type="gramEnd"/>
      <w:r w:rsidRPr="00822CD0">
        <w:t xml:space="preserve"> к отстаиванию личного достоинства, собственного мнения, готовность и способность вырабатывать собственную позицию;</w:t>
      </w:r>
    </w:p>
    <w:p w:rsidR="00822CD0" w:rsidRPr="00822CD0" w:rsidRDefault="00822CD0" w:rsidP="00822CD0">
      <w:pPr>
        <w:pStyle w:val="a4"/>
        <w:numPr>
          <w:ilvl w:val="0"/>
          <w:numId w:val="4"/>
        </w:numPr>
        <w:suppressAutoHyphens/>
        <w:spacing w:line="360" w:lineRule="auto"/>
        <w:jc w:val="both"/>
      </w:pPr>
      <w:r w:rsidRPr="00822CD0">
        <w:t xml:space="preserve">ответственное отношение к учению; готовность и способность </w:t>
      </w:r>
      <w:proofErr w:type="gramStart"/>
      <w:r w:rsidRPr="00822CD0">
        <w:t>обучающихся</w:t>
      </w:r>
      <w:proofErr w:type="gramEnd"/>
      <w:r w:rsidRPr="00822CD0">
        <w:t xml:space="preserve"> к саморазвитию и самообразованию на основе мотивации к обучению и познанию;</w:t>
      </w:r>
    </w:p>
    <w:p w:rsidR="00822CD0" w:rsidRPr="00822CD0" w:rsidRDefault="00822CD0" w:rsidP="00822CD0">
      <w:pPr>
        <w:pStyle w:val="a4"/>
        <w:numPr>
          <w:ilvl w:val="0"/>
          <w:numId w:val="4"/>
        </w:numPr>
        <w:suppressAutoHyphens/>
        <w:spacing w:line="360" w:lineRule="auto"/>
        <w:jc w:val="both"/>
      </w:pPr>
      <w:r w:rsidRPr="00822CD0">
        <w:t xml:space="preserve"> </w:t>
      </w:r>
      <w:proofErr w:type="spellStart"/>
      <w:r w:rsidRPr="00822CD0">
        <w:t>сформированность</w:t>
      </w:r>
      <w:proofErr w:type="spellEnd"/>
      <w:r w:rsidRPr="00822CD0"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22CD0" w:rsidRPr="00822CD0" w:rsidRDefault="00822CD0" w:rsidP="00822CD0">
      <w:pPr>
        <w:pStyle w:val="a7"/>
        <w:numPr>
          <w:ilvl w:val="0"/>
          <w:numId w:val="4"/>
        </w:numPr>
        <w:spacing w:line="360" w:lineRule="auto"/>
        <w:jc w:val="both"/>
      </w:pPr>
      <w:r w:rsidRPr="00822CD0">
        <w:t>навыки сотрудничества со сверстниками и взрослыми в образовательной, общественно полезной, учебно-исследовательской, проектной и других видах деятельности;</w:t>
      </w:r>
    </w:p>
    <w:p w:rsidR="00822CD0" w:rsidRPr="00822CD0" w:rsidRDefault="00822CD0" w:rsidP="00822CD0">
      <w:pPr>
        <w:pStyle w:val="a7"/>
        <w:numPr>
          <w:ilvl w:val="0"/>
          <w:numId w:val="4"/>
        </w:numPr>
        <w:spacing w:line="360" w:lineRule="auto"/>
        <w:jc w:val="both"/>
      </w:pPr>
      <w:r w:rsidRPr="00822CD0">
        <w:t>эстетическое отношение к миру, включая эстетику быта, научного и технического творчества;</w:t>
      </w:r>
    </w:p>
    <w:p w:rsidR="00822CD0" w:rsidRPr="00822CD0" w:rsidRDefault="00822CD0" w:rsidP="00822CD0">
      <w:pPr>
        <w:pStyle w:val="a4"/>
        <w:numPr>
          <w:ilvl w:val="0"/>
          <w:numId w:val="4"/>
        </w:numPr>
        <w:suppressAutoHyphens/>
        <w:spacing w:line="360" w:lineRule="auto"/>
        <w:jc w:val="both"/>
      </w:pPr>
      <w:r w:rsidRPr="00822CD0">
        <w:t>осознанный выбор будущей профессии и возможностей реализации собственных жизненных планов, а также отношение к профессиональной деятельности как к  возможности участия в решении личных, общественных, государственных, общенациональных проблем.</w:t>
      </w:r>
    </w:p>
    <w:p w:rsidR="00822CD0" w:rsidRPr="00822CD0" w:rsidRDefault="00822CD0" w:rsidP="00822CD0">
      <w:pPr>
        <w:spacing w:line="360" w:lineRule="auto"/>
        <w:ind w:firstLine="709"/>
        <w:jc w:val="both"/>
        <w:rPr>
          <w:rFonts w:cs="Times New Roman"/>
        </w:rPr>
      </w:pPr>
      <w:r w:rsidRPr="00822CD0">
        <w:rPr>
          <w:rFonts w:cs="Times New Roman"/>
          <w:b/>
        </w:rPr>
        <w:t xml:space="preserve">Метапредметные результаты: </w:t>
      </w:r>
    </w:p>
    <w:p w:rsidR="00822CD0" w:rsidRPr="00822CD0" w:rsidRDefault="00822CD0" w:rsidP="00822CD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22CD0" w:rsidRPr="00822CD0" w:rsidRDefault="00822CD0" w:rsidP="00822CD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822CD0" w:rsidRPr="00822CD0" w:rsidRDefault="00822CD0" w:rsidP="00822CD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822CD0" w:rsidRPr="00822CD0" w:rsidRDefault="00822CD0" w:rsidP="00822CD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822CD0" w:rsidRPr="00822CD0" w:rsidRDefault="00822CD0" w:rsidP="00822CD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 xml:space="preserve">умение устанавливать причинно-следственные связи, строить </w:t>
      </w:r>
      <w:proofErr w:type="gramStart"/>
      <w:r w:rsidRPr="00822CD0">
        <w:rPr>
          <w:rFonts w:cs="Times New Roman"/>
          <w:color w:val="191919"/>
          <w:lang w:eastAsia="en-US"/>
        </w:rPr>
        <w:t>логическое рассуждение</w:t>
      </w:r>
      <w:proofErr w:type="gramEnd"/>
      <w:r w:rsidRPr="00822CD0">
        <w:rPr>
          <w:rFonts w:cs="Times New Roman"/>
          <w:color w:val="191919"/>
          <w:lang w:eastAsia="en-US"/>
        </w:rPr>
        <w:t>, умозаключение (индуктивное, дедуктивное и по аналогии) и выводы;</w:t>
      </w:r>
    </w:p>
    <w:p w:rsidR="00822CD0" w:rsidRPr="00822CD0" w:rsidRDefault="00822CD0" w:rsidP="00822CD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 xml:space="preserve">умение создавать, применять и преобразовывать </w:t>
      </w:r>
      <w:proofErr w:type="spellStart"/>
      <w:r w:rsidRPr="00822CD0">
        <w:rPr>
          <w:rFonts w:cs="Times New Roman"/>
          <w:color w:val="191919"/>
          <w:lang w:eastAsia="en-US"/>
        </w:rPr>
        <w:t>знаковосимволические</w:t>
      </w:r>
      <w:proofErr w:type="spellEnd"/>
      <w:r w:rsidRPr="00822CD0">
        <w:rPr>
          <w:rFonts w:cs="Times New Roman"/>
          <w:color w:val="191919"/>
          <w:lang w:eastAsia="en-US"/>
        </w:rPr>
        <w:t xml:space="preserve"> средства, модели и схемы для решения учебных и познавательных задач;</w:t>
      </w:r>
    </w:p>
    <w:p w:rsidR="00822CD0" w:rsidRPr="00822CD0" w:rsidRDefault="00822CD0" w:rsidP="00822CD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822CD0" w:rsidRPr="00822CD0" w:rsidRDefault="00822CD0" w:rsidP="00822CD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lastRenderedPageBreak/>
        <w:t xml:space="preserve">формирование и развитие учебной и </w:t>
      </w:r>
      <w:proofErr w:type="spellStart"/>
      <w:r w:rsidRPr="00822CD0">
        <w:rPr>
          <w:rFonts w:cs="Times New Roman"/>
          <w:color w:val="191919"/>
          <w:lang w:eastAsia="en-US"/>
        </w:rPr>
        <w:t>общепользовательской</w:t>
      </w:r>
      <w:proofErr w:type="spellEnd"/>
      <w:r w:rsidRPr="00822CD0">
        <w:rPr>
          <w:rFonts w:cs="Times New Roman"/>
          <w:color w:val="191919"/>
          <w:lang w:eastAsia="en-US"/>
        </w:rPr>
        <w:t xml:space="preserve"> компетентности в области использования информационно-коммуникационных технологий;</w:t>
      </w:r>
    </w:p>
    <w:p w:rsidR="00822CD0" w:rsidRPr="00822CD0" w:rsidRDefault="00822CD0" w:rsidP="00822CD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 xml:space="preserve"> первоначальные представления об идеях и методах математики как об универсальном языке науки и техники, о средстве моделирования явлений и процессов;</w:t>
      </w:r>
    </w:p>
    <w:p w:rsidR="00822CD0" w:rsidRPr="00822CD0" w:rsidRDefault="00822CD0" w:rsidP="00822CD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822CD0" w:rsidRPr="00822CD0" w:rsidRDefault="00822CD0" w:rsidP="00822CD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 полной или избыточной, точной или вероятностной информации;</w:t>
      </w:r>
    </w:p>
    <w:p w:rsidR="00822CD0" w:rsidRPr="00822CD0" w:rsidRDefault="00822CD0" w:rsidP="00822CD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>умение 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822CD0" w:rsidRPr="00822CD0" w:rsidRDefault="00822CD0" w:rsidP="00822CD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>умение выдвигать гипотезы при решении учебных задач и понимать необходимость их проверки;</w:t>
      </w:r>
    </w:p>
    <w:p w:rsidR="00822CD0" w:rsidRPr="00822CD0" w:rsidRDefault="00822CD0" w:rsidP="00822CD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822CD0" w:rsidRPr="00822CD0" w:rsidRDefault="00822CD0" w:rsidP="00822CD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>понимание сущности алгоритмических предписаний и умений действовать в соответствии с предложенным алгоритмом;</w:t>
      </w:r>
    </w:p>
    <w:p w:rsidR="00822CD0" w:rsidRPr="00822CD0" w:rsidRDefault="00822CD0" w:rsidP="00822CD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>умение самостоятельно ставить цели, выбирать и создавать алгоритм для решения учебных математических проблем;</w:t>
      </w:r>
    </w:p>
    <w:p w:rsidR="00822CD0" w:rsidRPr="00822CD0" w:rsidRDefault="00822CD0" w:rsidP="00822CD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822CD0" w:rsidRPr="00822CD0" w:rsidRDefault="00822CD0" w:rsidP="00822CD0">
      <w:pPr>
        <w:spacing w:line="360" w:lineRule="auto"/>
        <w:ind w:firstLine="709"/>
        <w:jc w:val="both"/>
        <w:rPr>
          <w:rFonts w:cs="Times New Roman"/>
        </w:rPr>
      </w:pPr>
      <w:r w:rsidRPr="00822CD0">
        <w:rPr>
          <w:rFonts w:cs="Times New Roman"/>
          <w:b/>
        </w:rPr>
        <w:t>Предметные результаты:</w:t>
      </w:r>
    </w:p>
    <w:p w:rsidR="00822CD0" w:rsidRPr="00822CD0" w:rsidRDefault="00822CD0" w:rsidP="00822CD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 xml:space="preserve">овладение </w:t>
      </w:r>
      <w:proofErr w:type="gramStart"/>
      <w:r w:rsidRPr="00822CD0">
        <w:rPr>
          <w:rFonts w:cs="Times New Roman"/>
          <w:color w:val="191919"/>
          <w:lang w:eastAsia="en-US"/>
        </w:rPr>
        <w:t>базовыми</w:t>
      </w:r>
      <w:proofErr w:type="gramEnd"/>
      <w:r w:rsidRPr="00822CD0">
        <w:rPr>
          <w:rFonts w:cs="Times New Roman"/>
          <w:color w:val="191919"/>
          <w:lang w:eastAsia="en-US"/>
        </w:rPr>
        <w:t xml:space="preserve">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822CD0" w:rsidRPr="00822CD0" w:rsidRDefault="00822CD0" w:rsidP="00822CD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822CD0" w:rsidRPr="00822CD0" w:rsidRDefault="00822CD0" w:rsidP="00822CD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>овладение навыками устных, письменных и инструментальных вычислений;</w:t>
      </w:r>
    </w:p>
    <w:p w:rsidR="00822CD0" w:rsidRPr="00822CD0" w:rsidRDefault="00822CD0" w:rsidP="00822CD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</w:rPr>
        <w:t>знание основных экономических понятий, необходимых для адаптации в современных социально-экономических условиях, владение информацией об имеющихся в нашей стране и в мире финансовых услугах и инструментах;</w:t>
      </w:r>
    </w:p>
    <w:p w:rsidR="00822CD0" w:rsidRPr="00822CD0" w:rsidRDefault="00822CD0" w:rsidP="00822CD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</w:rPr>
        <w:lastRenderedPageBreak/>
        <w:t>умение использовать математический аппарат для планирования бюджета семьи, составления бизнес-плана, определения выгодности финансовых вложений или кредитования;</w:t>
      </w:r>
    </w:p>
    <w:p w:rsidR="00822CD0" w:rsidRPr="00822CD0" w:rsidRDefault="00822CD0" w:rsidP="00822CD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</w:rPr>
        <w:t>выработка навыков принятия экономически обоснованных решений, навыков бережливости, экономии ресурсов;</w:t>
      </w:r>
    </w:p>
    <w:p w:rsidR="00822CD0" w:rsidRPr="00822CD0" w:rsidRDefault="00822CD0" w:rsidP="00822CD0">
      <w:pPr>
        <w:numPr>
          <w:ilvl w:val="0"/>
          <w:numId w:val="6"/>
        </w:numPr>
        <w:spacing w:line="336" w:lineRule="auto"/>
        <w:jc w:val="both"/>
        <w:rPr>
          <w:rFonts w:cs="Times New Roman"/>
        </w:rPr>
      </w:pPr>
      <w:r w:rsidRPr="00822CD0">
        <w:rPr>
          <w:rFonts w:cs="Times New Roman"/>
          <w:color w:val="191919"/>
          <w:lang w:eastAsia="en-US"/>
        </w:rPr>
        <w:t xml:space="preserve">умение </w:t>
      </w:r>
      <w:r w:rsidRPr="00822CD0">
        <w:rPr>
          <w:rFonts w:cs="Times New Roman"/>
        </w:rPr>
        <w:t xml:space="preserve">объяснять, на основе какого математического аппарата основано содержание конкретной экономической задачи или ситуации; </w:t>
      </w:r>
    </w:p>
    <w:p w:rsidR="00822CD0" w:rsidRPr="00822CD0" w:rsidRDefault="00822CD0" w:rsidP="00822CD0">
      <w:pPr>
        <w:numPr>
          <w:ilvl w:val="0"/>
          <w:numId w:val="6"/>
        </w:numPr>
        <w:spacing w:line="336" w:lineRule="auto"/>
        <w:jc w:val="both"/>
        <w:rPr>
          <w:rFonts w:cs="Times New Roman"/>
        </w:rPr>
      </w:pPr>
      <w:r w:rsidRPr="00822CD0">
        <w:rPr>
          <w:rFonts w:cs="Times New Roman"/>
          <w:color w:val="191919"/>
          <w:lang w:eastAsia="en-US"/>
        </w:rPr>
        <w:t xml:space="preserve">умение </w:t>
      </w:r>
      <w:r w:rsidRPr="00822CD0">
        <w:rPr>
          <w:rFonts w:cs="Times New Roman"/>
        </w:rPr>
        <w:t>извлекать информацию из таблиц и графиков, анализировать полученные данные;</w:t>
      </w:r>
    </w:p>
    <w:p w:rsidR="00822CD0" w:rsidRPr="00822CD0" w:rsidRDefault="00822CD0" w:rsidP="00822CD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>умение</w:t>
      </w:r>
      <w:r w:rsidRPr="00822CD0">
        <w:rPr>
          <w:rFonts w:cs="Times New Roman"/>
        </w:rPr>
        <w:t xml:space="preserve"> решать основные задачи на вычисление прибыли, себестоимости, рентабельности, величины налога, простых и сложных процентов и </w:t>
      </w:r>
      <w:proofErr w:type="spellStart"/>
      <w:proofErr w:type="gramStart"/>
      <w:r w:rsidRPr="00822CD0">
        <w:rPr>
          <w:rFonts w:cs="Times New Roman"/>
        </w:rPr>
        <w:t>др</w:t>
      </w:r>
      <w:proofErr w:type="spellEnd"/>
      <w:proofErr w:type="gramEnd"/>
      <w:r w:rsidRPr="00822CD0">
        <w:rPr>
          <w:rFonts w:cs="Times New Roman"/>
        </w:rPr>
        <w:t>;</w:t>
      </w:r>
    </w:p>
    <w:p w:rsidR="00822CD0" w:rsidRPr="00822CD0" w:rsidRDefault="00822CD0" w:rsidP="00822CD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="Times New Roman"/>
          <w:color w:val="191919"/>
          <w:lang w:eastAsia="en-US"/>
        </w:rPr>
      </w:pPr>
      <w:r w:rsidRPr="00822CD0">
        <w:rPr>
          <w:rFonts w:cs="Times New Roman"/>
          <w:color w:val="191919"/>
          <w:lang w:eastAsia="en-US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22CD0" w:rsidRPr="00822CD0" w:rsidRDefault="00822CD0" w:rsidP="00822CD0">
      <w:pPr>
        <w:tabs>
          <w:tab w:val="left" w:pos="284"/>
        </w:tabs>
        <w:spacing w:line="360" w:lineRule="auto"/>
        <w:ind w:left="284"/>
        <w:rPr>
          <w:rFonts w:cs="Times New Roman"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22CD0" w:rsidRPr="00822CD0" w:rsidRDefault="00822CD0" w:rsidP="00822CD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cs="Times New Roman"/>
          <w:b/>
        </w:rPr>
      </w:pPr>
      <w:r w:rsidRPr="00822CD0">
        <w:rPr>
          <w:rFonts w:cs="Times New Roman"/>
          <w:b/>
          <w:iCs/>
          <w:color w:val="000000"/>
        </w:rPr>
        <w:lastRenderedPageBreak/>
        <w:t>Содержание курса</w:t>
      </w:r>
    </w:p>
    <w:p w:rsidR="00822CD0" w:rsidRPr="00822CD0" w:rsidRDefault="00822CD0" w:rsidP="00822CD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cs="Times New Roman"/>
          <w:b/>
          <w:i/>
        </w:rPr>
      </w:pPr>
      <w:r w:rsidRPr="00822CD0">
        <w:rPr>
          <w:rFonts w:cs="Times New Roman"/>
          <w:b/>
          <w:i/>
          <w:color w:val="000000"/>
        </w:rPr>
        <w:t xml:space="preserve">1.    Математика в экономике, управлении и банковской деятельности. </w:t>
      </w:r>
    </w:p>
    <w:p w:rsidR="00822CD0" w:rsidRPr="00822CD0" w:rsidRDefault="00822CD0" w:rsidP="00822C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</w:rPr>
      </w:pPr>
      <w:r w:rsidRPr="00822CD0">
        <w:rPr>
          <w:rFonts w:cs="Times New Roman"/>
          <w:b/>
          <w:color w:val="000000"/>
        </w:rPr>
        <w:t>1 Основные понятия экономики</w:t>
      </w:r>
      <w:r w:rsidRPr="00822CD0">
        <w:rPr>
          <w:rFonts w:cs="Times New Roman"/>
          <w:b/>
          <w:bCs/>
          <w:color w:val="000000"/>
        </w:rPr>
        <w:t xml:space="preserve">.(2ч) </w:t>
      </w:r>
      <w:r w:rsidRPr="00822CD0">
        <w:rPr>
          <w:rFonts w:cs="Times New Roman"/>
          <w:color w:val="000000"/>
        </w:rPr>
        <w:t xml:space="preserve">Основные понятия экономики Понятие о </w:t>
      </w:r>
      <w:r w:rsidRPr="00822CD0">
        <w:rPr>
          <w:rFonts w:cs="Times New Roman"/>
          <w:bCs/>
          <w:color w:val="000000"/>
        </w:rPr>
        <w:t xml:space="preserve">математических </w:t>
      </w:r>
      <w:r w:rsidRPr="00822CD0">
        <w:rPr>
          <w:rFonts w:cs="Times New Roman"/>
          <w:color w:val="000000"/>
        </w:rPr>
        <w:t xml:space="preserve">моделях. Определение математического моделирования. Этапы моделирования. Задачи </w:t>
      </w:r>
      <w:r w:rsidRPr="00822CD0">
        <w:rPr>
          <w:rFonts w:cs="Times New Roman"/>
          <w:bCs/>
          <w:color w:val="000000"/>
        </w:rPr>
        <w:t xml:space="preserve">принятия </w:t>
      </w:r>
      <w:r w:rsidRPr="00822CD0">
        <w:rPr>
          <w:rFonts w:cs="Times New Roman"/>
          <w:color w:val="000000"/>
        </w:rPr>
        <w:t xml:space="preserve">решений; примеры </w:t>
      </w:r>
      <w:r w:rsidRPr="00822CD0">
        <w:rPr>
          <w:rFonts w:cs="Times New Roman"/>
          <w:bCs/>
          <w:color w:val="000000"/>
        </w:rPr>
        <w:t xml:space="preserve">экономических </w:t>
      </w:r>
      <w:r w:rsidRPr="00822CD0">
        <w:rPr>
          <w:rFonts w:cs="Times New Roman"/>
          <w:color w:val="000000"/>
        </w:rPr>
        <w:t xml:space="preserve">задач. </w:t>
      </w:r>
    </w:p>
    <w:p w:rsidR="00822CD0" w:rsidRPr="00822CD0" w:rsidRDefault="00822CD0" w:rsidP="00822C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  <w:b/>
        </w:rPr>
      </w:pPr>
      <w:r w:rsidRPr="00822CD0">
        <w:rPr>
          <w:rFonts w:cs="Times New Roman"/>
          <w:b/>
          <w:color w:val="000000"/>
        </w:rPr>
        <w:t>2. Функции в экономике (3 ч).</w:t>
      </w:r>
    </w:p>
    <w:p w:rsidR="00822CD0" w:rsidRPr="00822CD0" w:rsidRDefault="00822CD0" w:rsidP="00822C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822CD0">
        <w:rPr>
          <w:rFonts w:cs="Times New Roman"/>
          <w:color w:val="000000"/>
        </w:rPr>
        <w:t xml:space="preserve">О понятиях функции.  Откуда берутся функции в экономике? Функция.  Область определение   и   область   значений   функции.   Способы   </w:t>
      </w:r>
      <w:r w:rsidRPr="00822CD0">
        <w:rPr>
          <w:rFonts w:cs="Times New Roman"/>
          <w:bCs/>
          <w:color w:val="000000"/>
        </w:rPr>
        <w:t xml:space="preserve">задания   </w:t>
      </w:r>
      <w:r w:rsidRPr="00822CD0">
        <w:rPr>
          <w:rFonts w:cs="Times New Roman"/>
          <w:color w:val="000000"/>
        </w:rPr>
        <w:t>функций.   Функции,   которые постоянно используются при изучении экономических процессов.</w:t>
      </w:r>
    </w:p>
    <w:p w:rsidR="00822CD0" w:rsidRPr="00822CD0" w:rsidRDefault="00822CD0" w:rsidP="00822C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822CD0">
        <w:rPr>
          <w:rFonts w:cs="Times New Roman"/>
          <w:color w:val="000000"/>
        </w:rPr>
        <w:t xml:space="preserve">Линейная, квадратичная и дробно-линейная функции в экономике. Линейная функция. Примеры  в  экономике.   Квадратичная  функция.  Чем  выше  стоимость  товара,  тем  меньше приобретают его. Дробно-линейные и некоторые </w:t>
      </w:r>
      <w:r w:rsidRPr="00822CD0">
        <w:rPr>
          <w:rFonts w:cs="Times New Roman"/>
          <w:bCs/>
          <w:color w:val="000000"/>
        </w:rPr>
        <w:t xml:space="preserve">другие, тесно </w:t>
      </w:r>
      <w:r w:rsidRPr="00822CD0">
        <w:rPr>
          <w:rFonts w:cs="Times New Roman"/>
          <w:color w:val="000000"/>
        </w:rPr>
        <w:t xml:space="preserve">с ними связанные функции. Какую цену на товар должна установить фирма для того, чтобы </w:t>
      </w:r>
      <w:r w:rsidRPr="00822CD0">
        <w:rPr>
          <w:rFonts w:cs="Times New Roman"/>
          <w:bCs/>
          <w:color w:val="000000"/>
        </w:rPr>
        <w:t xml:space="preserve">выручка </w:t>
      </w:r>
      <w:r w:rsidRPr="00822CD0">
        <w:rPr>
          <w:rFonts w:cs="Times New Roman"/>
          <w:color w:val="000000"/>
        </w:rPr>
        <w:t>от его реализации была наибольшей?</w:t>
      </w:r>
    </w:p>
    <w:p w:rsidR="00822CD0" w:rsidRPr="00822CD0" w:rsidRDefault="00822CD0" w:rsidP="00822C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822CD0">
        <w:rPr>
          <w:rFonts w:cs="Times New Roman"/>
          <w:color w:val="000000"/>
        </w:rPr>
        <w:t xml:space="preserve">Функции спроса и предложения. Спрос и кривая спроса. Примеры различных функций спроса на некоторый товар.  Область </w:t>
      </w:r>
      <w:r w:rsidRPr="00822CD0">
        <w:rPr>
          <w:rFonts w:cs="Times New Roman"/>
          <w:bCs/>
          <w:color w:val="000000"/>
        </w:rPr>
        <w:t xml:space="preserve">определения </w:t>
      </w:r>
      <w:r w:rsidRPr="00822CD0">
        <w:rPr>
          <w:rFonts w:cs="Times New Roman"/>
          <w:color w:val="000000"/>
        </w:rPr>
        <w:t xml:space="preserve">и множество значений функции спроса. Зависимость объема спроса от цены. Предложение </w:t>
      </w:r>
      <w:r w:rsidRPr="00822CD0">
        <w:rPr>
          <w:rFonts w:cs="Times New Roman"/>
          <w:bCs/>
          <w:color w:val="000000"/>
        </w:rPr>
        <w:t xml:space="preserve">и </w:t>
      </w:r>
      <w:r w:rsidRPr="00822CD0">
        <w:rPr>
          <w:rFonts w:cs="Times New Roman"/>
          <w:color w:val="000000"/>
        </w:rPr>
        <w:t>кривая предложения. Область определения и множество значений функции предложения. Зависимость цены за единицу товара от объема спроса. Исследование графиков функций спроса и предложения некоторого товара.</w:t>
      </w:r>
    </w:p>
    <w:p w:rsidR="00822CD0" w:rsidRPr="00822CD0" w:rsidRDefault="00822CD0" w:rsidP="00822C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  <w:b/>
        </w:rPr>
      </w:pPr>
      <w:r w:rsidRPr="00822CD0">
        <w:rPr>
          <w:rFonts w:cs="Times New Roman"/>
          <w:b/>
          <w:color w:val="000000"/>
        </w:rPr>
        <w:t xml:space="preserve">3. Системы уравнений и рыночные </w:t>
      </w:r>
      <w:r w:rsidRPr="00822CD0">
        <w:rPr>
          <w:rFonts w:cs="Times New Roman"/>
          <w:b/>
          <w:bCs/>
          <w:color w:val="000000"/>
        </w:rPr>
        <w:t xml:space="preserve">отношение </w:t>
      </w:r>
      <w:r w:rsidRPr="00822CD0">
        <w:rPr>
          <w:rFonts w:cs="Times New Roman"/>
          <w:b/>
          <w:color w:val="000000"/>
        </w:rPr>
        <w:t>(3 ч).</w:t>
      </w:r>
    </w:p>
    <w:p w:rsidR="00822CD0" w:rsidRPr="00822CD0" w:rsidRDefault="00822CD0" w:rsidP="00822C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822CD0">
        <w:rPr>
          <w:rFonts w:cs="Times New Roman"/>
          <w:color w:val="000000"/>
        </w:rPr>
        <w:t xml:space="preserve">Спрос, предложение и равновесие. Спрос </w:t>
      </w:r>
      <w:r w:rsidRPr="00822CD0">
        <w:rPr>
          <w:rFonts w:cs="Times New Roman"/>
          <w:bCs/>
          <w:color w:val="000000"/>
        </w:rPr>
        <w:t>и</w:t>
      </w:r>
      <w:r w:rsidRPr="00822CD0">
        <w:rPr>
          <w:rFonts w:cs="Times New Roman"/>
          <w:b/>
          <w:bCs/>
          <w:color w:val="000000"/>
        </w:rPr>
        <w:t xml:space="preserve"> </w:t>
      </w:r>
      <w:r w:rsidRPr="00822CD0">
        <w:rPr>
          <w:rFonts w:cs="Times New Roman"/>
          <w:color w:val="000000"/>
        </w:rPr>
        <w:t xml:space="preserve">закон спроса. Предложение и закон предложения. Рыночное равновесие. Примеры нахождения рыночного равновесия. Реакция рынка на изменение спроса. Воздействие внешних сил на рыночное равновесие. Дефицит и избыток. Эластичность спроса </w:t>
      </w:r>
      <w:r w:rsidRPr="00822CD0">
        <w:rPr>
          <w:rFonts w:cs="Times New Roman"/>
          <w:bCs/>
          <w:color w:val="000000"/>
        </w:rPr>
        <w:t xml:space="preserve">и </w:t>
      </w:r>
      <w:r w:rsidRPr="00822CD0">
        <w:rPr>
          <w:rFonts w:cs="Times New Roman"/>
          <w:color w:val="000000"/>
        </w:rPr>
        <w:t>предложения.</w:t>
      </w:r>
    </w:p>
    <w:p w:rsidR="00822CD0" w:rsidRPr="00822CD0" w:rsidRDefault="00822CD0" w:rsidP="00822C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822CD0">
        <w:rPr>
          <w:rFonts w:cs="Times New Roman"/>
          <w:color w:val="000000"/>
        </w:rPr>
        <w:t xml:space="preserve">Примеры   нахождения   рыночного   равновесия.   </w:t>
      </w:r>
      <w:proofErr w:type="gramStart"/>
      <w:r w:rsidRPr="00822CD0">
        <w:rPr>
          <w:rFonts w:cs="Times New Roman"/>
          <w:color w:val="000000"/>
        </w:rPr>
        <w:t>Решение   задач   на   нахождение рыночного равновесия, сводящиеся к решению линейных, некоторых нелинейных уравнений и систем уравнений.</w:t>
      </w:r>
      <w:proofErr w:type="gramEnd"/>
    </w:p>
    <w:p w:rsidR="00822CD0" w:rsidRPr="00822CD0" w:rsidRDefault="00822CD0" w:rsidP="00822C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  <w:b/>
        </w:rPr>
      </w:pPr>
      <w:r w:rsidRPr="00822CD0">
        <w:rPr>
          <w:rFonts w:cs="Times New Roman"/>
          <w:b/>
          <w:color w:val="000000"/>
        </w:rPr>
        <w:t xml:space="preserve">4. Проценты </w:t>
      </w:r>
      <w:r w:rsidRPr="00822CD0">
        <w:rPr>
          <w:rFonts w:cs="Times New Roman"/>
          <w:b/>
          <w:bCs/>
          <w:color w:val="000000"/>
        </w:rPr>
        <w:t xml:space="preserve">и </w:t>
      </w:r>
      <w:r w:rsidRPr="00822CD0">
        <w:rPr>
          <w:rFonts w:cs="Times New Roman"/>
          <w:b/>
          <w:color w:val="000000"/>
        </w:rPr>
        <w:t>банковские расчеты (3 ч),</w:t>
      </w:r>
    </w:p>
    <w:p w:rsidR="00822CD0" w:rsidRPr="00822CD0" w:rsidRDefault="00822CD0" w:rsidP="00822C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822CD0">
        <w:rPr>
          <w:rFonts w:cs="Times New Roman"/>
          <w:color w:val="000000"/>
        </w:rPr>
        <w:t xml:space="preserve">Простые проценты и </w:t>
      </w:r>
      <w:r w:rsidRPr="00822CD0">
        <w:rPr>
          <w:rFonts w:cs="Times New Roman"/>
          <w:bCs/>
          <w:color w:val="000000"/>
        </w:rPr>
        <w:t>арифметическая</w:t>
      </w:r>
      <w:r w:rsidRPr="00822CD0">
        <w:rPr>
          <w:rFonts w:cs="Times New Roman"/>
          <w:b/>
          <w:bCs/>
          <w:color w:val="000000"/>
        </w:rPr>
        <w:t xml:space="preserve"> </w:t>
      </w:r>
      <w:r w:rsidRPr="00822CD0">
        <w:rPr>
          <w:rFonts w:cs="Times New Roman"/>
          <w:color w:val="000000"/>
        </w:rPr>
        <w:t>прогрессия. Банк - финансовый посредник между вкладчиками и заемщиками. Вклады. Кредиты. Простые проценты. Годовая процентная ставка.   Формула простых процентов.   Коэффициент  наращения  простых  процентов.   Расчет величины вклада под простые проценты через несколько лет.</w:t>
      </w:r>
    </w:p>
    <w:p w:rsidR="00822CD0" w:rsidRPr="00822CD0" w:rsidRDefault="00822CD0" w:rsidP="00822C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822CD0">
        <w:rPr>
          <w:rFonts w:cs="Times New Roman"/>
          <w:color w:val="000000"/>
        </w:rPr>
        <w:t xml:space="preserve">Ежегодное начисление сложных процентов. Основные характеристики: начальный вклад, годовая ставка, срок </w:t>
      </w:r>
      <w:proofErr w:type="gramStart"/>
      <w:r w:rsidRPr="00822CD0">
        <w:rPr>
          <w:rFonts w:cs="Times New Roman"/>
          <w:color w:val="000000"/>
        </w:rPr>
        <w:t>хранении</w:t>
      </w:r>
      <w:proofErr w:type="gramEnd"/>
      <w:r w:rsidRPr="00822CD0">
        <w:rPr>
          <w:rFonts w:cs="Times New Roman"/>
          <w:color w:val="000000"/>
        </w:rPr>
        <w:t xml:space="preserve">, окончательная величина вклада. Изменение </w:t>
      </w:r>
      <w:r w:rsidRPr="00822CD0">
        <w:rPr>
          <w:rFonts w:cs="Times New Roman"/>
          <w:bCs/>
          <w:color w:val="000000"/>
        </w:rPr>
        <w:t xml:space="preserve">количества </w:t>
      </w:r>
      <w:r w:rsidRPr="00822CD0">
        <w:rPr>
          <w:rFonts w:cs="Times New Roman"/>
          <w:color w:val="000000"/>
        </w:rPr>
        <w:t>денег на счете вкладчика в зависимости от числа лет, которые вклад находился в банке.</w:t>
      </w:r>
    </w:p>
    <w:p w:rsidR="00822CD0" w:rsidRPr="00822CD0" w:rsidRDefault="00822CD0" w:rsidP="00822C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822CD0">
        <w:rPr>
          <w:rFonts w:cs="Times New Roman"/>
          <w:color w:val="000000"/>
        </w:rPr>
        <w:t xml:space="preserve">Многократное </w:t>
      </w:r>
      <w:r w:rsidRPr="00822CD0">
        <w:rPr>
          <w:rFonts w:cs="Times New Roman"/>
          <w:bCs/>
          <w:color w:val="000000"/>
        </w:rPr>
        <w:t xml:space="preserve">начисление </w:t>
      </w:r>
      <w:r w:rsidRPr="00822CD0">
        <w:rPr>
          <w:rFonts w:cs="Times New Roman"/>
          <w:color w:val="000000"/>
        </w:rPr>
        <w:t xml:space="preserve">процентов в течение одного года. </w:t>
      </w:r>
      <w:r w:rsidRPr="00822CD0">
        <w:rPr>
          <w:rFonts w:cs="Times New Roman"/>
          <w:bCs/>
          <w:color w:val="000000"/>
        </w:rPr>
        <w:t>Число</w:t>
      </w:r>
      <w:r w:rsidRPr="00822CD0">
        <w:rPr>
          <w:rFonts w:cs="Times New Roman"/>
          <w:color w:val="000000"/>
        </w:rPr>
        <w:t xml:space="preserve"> е. Как изменяется счет вкладчика, если проценты начисляются несколько раз в течение года. Если банк выплачивает 100 % </w:t>
      </w:r>
      <w:proofErr w:type="gramStart"/>
      <w:r w:rsidRPr="00822CD0">
        <w:rPr>
          <w:rFonts w:cs="Times New Roman"/>
          <w:color w:val="000000"/>
        </w:rPr>
        <w:t>годовых</w:t>
      </w:r>
      <w:proofErr w:type="gramEnd"/>
      <w:r w:rsidRPr="00822CD0">
        <w:rPr>
          <w:rFonts w:cs="Times New Roman"/>
          <w:color w:val="000000"/>
        </w:rPr>
        <w:t xml:space="preserve">. Догадка хитрого </w:t>
      </w:r>
      <w:r w:rsidRPr="00822CD0">
        <w:rPr>
          <w:rFonts w:cs="Times New Roman"/>
          <w:bCs/>
          <w:color w:val="000000"/>
        </w:rPr>
        <w:t xml:space="preserve">вкладчика </w:t>
      </w:r>
      <w:r w:rsidRPr="00822CD0">
        <w:rPr>
          <w:rFonts w:cs="Times New Roman"/>
          <w:color w:val="000000"/>
        </w:rPr>
        <w:t xml:space="preserve">(начисление процентов на вклад через полугодие). </w:t>
      </w:r>
      <w:r w:rsidRPr="00822CD0">
        <w:rPr>
          <w:rFonts w:cs="Times New Roman"/>
          <w:bCs/>
          <w:color w:val="000000"/>
        </w:rPr>
        <w:t xml:space="preserve">Многократное </w:t>
      </w:r>
      <w:r w:rsidRPr="00822CD0">
        <w:rPr>
          <w:rFonts w:cs="Times New Roman"/>
          <w:color w:val="000000"/>
        </w:rPr>
        <w:t xml:space="preserve">начисление </w:t>
      </w:r>
      <w:r w:rsidRPr="00822CD0">
        <w:rPr>
          <w:rFonts w:cs="Times New Roman"/>
          <w:bCs/>
          <w:color w:val="000000"/>
        </w:rPr>
        <w:t xml:space="preserve">процентов </w:t>
      </w:r>
      <w:r w:rsidRPr="00822CD0">
        <w:rPr>
          <w:rFonts w:cs="Times New Roman"/>
          <w:color w:val="000000"/>
        </w:rPr>
        <w:t xml:space="preserve">в течение одного хода. </w:t>
      </w:r>
      <w:r w:rsidRPr="00822CD0">
        <w:rPr>
          <w:rFonts w:cs="Times New Roman"/>
          <w:bCs/>
          <w:color w:val="000000"/>
        </w:rPr>
        <w:t xml:space="preserve">Методы </w:t>
      </w:r>
      <w:r w:rsidRPr="00822CD0">
        <w:rPr>
          <w:rFonts w:cs="Times New Roman"/>
          <w:color w:val="000000"/>
        </w:rPr>
        <w:t xml:space="preserve">борьбы банков с догадливыми </w:t>
      </w:r>
      <w:r w:rsidRPr="00822CD0">
        <w:rPr>
          <w:rFonts w:cs="Times New Roman"/>
          <w:bCs/>
          <w:color w:val="000000"/>
        </w:rPr>
        <w:t xml:space="preserve">вкладчиками. </w:t>
      </w:r>
      <w:r w:rsidRPr="00822CD0">
        <w:rPr>
          <w:rFonts w:cs="Times New Roman"/>
          <w:color w:val="000000"/>
        </w:rPr>
        <w:t xml:space="preserve">Сколько денег будет на счете в конце года, если годовая процентная </w:t>
      </w:r>
      <w:r w:rsidRPr="00822CD0">
        <w:rPr>
          <w:rFonts w:cs="Times New Roman"/>
          <w:b/>
          <w:bCs/>
          <w:color w:val="000000"/>
        </w:rPr>
        <w:t xml:space="preserve"> </w:t>
      </w:r>
      <w:r w:rsidRPr="00822CD0">
        <w:rPr>
          <w:rFonts w:cs="Times New Roman"/>
          <w:bCs/>
          <w:color w:val="000000"/>
        </w:rPr>
        <w:t>ставка отлична от 100%</w:t>
      </w:r>
    </w:p>
    <w:p w:rsidR="00822CD0" w:rsidRPr="00822CD0" w:rsidRDefault="00822CD0" w:rsidP="00822C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822CD0">
        <w:rPr>
          <w:rFonts w:cs="Times New Roman"/>
          <w:color w:val="000000"/>
        </w:rPr>
        <w:t xml:space="preserve"> Многократное начисление процентов и в течение нескольких лет. Формулы для расчета сложных процентов. Общий и частный случай начисления процентов банком. Многократное начисление сложных процентов  в течение нескольких лет. Вычисление по формуле сложных процентов</w:t>
      </w:r>
    </w:p>
    <w:p w:rsidR="00822CD0" w:rsidRPr="00822CD0" w:rsidRDefault="00822CD0" w:rsidP="00822C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822CD0">
        <w:rPr>
          <w:rFonts w:cs="Times New Roman"/>
          <w:i/>
          <w:iCs/>
          <w:color w:val="000000"/>
        </w:rPr>
        <w:t xml:space="preserve">Деловая игра </w:t>
      </w:r>
      <w:r w:rsidRPr="00822CD0">
        <w:rPr>
          <w:rFonts w:cs="Times New Roman"/>
          <w:iCs/>
          <w:color w:val="000000"/>
        </w:rPr>
        <w:t xml:space="preserve">Мой банк принимает вклады на 3 месяца </w:t>
      </w:r>
      <w:r w:rsidRPr="00822CD0">
        <w:rPr>
          <w:rFonts w:cs="Times New Roman"/>
          <w:color w:val="000000"/>
        </w:rPr>
        <w:t xml:space="preserve"> и не терпит убытков от </w:t>
      </w:r>
      <w:r w:rsidRPr="00822CD0">
        <w:rPr>
          <w:rFonts w:cs="Times New Roman"/>
          <w:bCs/>
          <w:color w:val="000000"/>
        </w:rPr>
        <w:t>четырехкратного переоформления вклада</w:t>
      </w:r>
    </w:p>
    <w:p w:rsidR="00822CD0" w:rsidRPr="00822CD0" w:rsidRDefault="00822CD0" w:rsidP="00822C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822CD0">
        <w:rPr>
          <w:rFonts w:cs="Times New Roman"/>
          <w:color w:val="000000"/>
        </w:rPr>
        <w:t>Некоторые исторические и литературные сюжеты.</w:t>
      </w:r>
    </w:p>
    <w:p w:rsidR="00822CD0" w:rsidRPr="00822CD0" w:rsidRDefault="00822CD0" w:rsidP="00822C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822CD0">
        <w:rPr>
          <w:rFonts w:cs="Times New Roman"/>
          <w:color w:val="000000"/>
        </w:rPr>
        <w:t xml:space="preserve">Решение задач, связанных </w:t>
      </w:r>
      <w:r w:rsidRPr="00822CD0">
        <w:rPr>
          <w:rFonts w:cs="Times New Roman"/>
          <w:i/>
          <w:iCs/>
          <w:color w:val="000000"/>
        </w:rPr>
        <w:t xml:space="preserve">с </w:t>
      </w:r>
      <w:r w:rsidRPr="00822CD0">
        <w:rPr>
          <w:rFonts w:cs="Times New Roman"/>
          <w:color w:val="000000"/>
        </w:rPr>
        <w:t>начислением простых и сложных процентов, встречающихся в</w:t>
      </w:r>
      <w:r w:rsidRPr="00822CD0">
        <w:rPr>
          <w:rFonts w:cs="Times New Roman"/>
          <w:smallCaps/>
          <w:color w:val="000000"/>
        </w:rPr>
        <w:t xml:space="preserve"> </w:t>
      </w:r>
      <w:r w:rsidRPr="00822CD0">
        <w:rPr>
          <w:rFonts w:cs="Times New Roman"/>
          <w:color w:val="000000"/>
        </w:rPr>
        <w:t xml:space="preserve">ряде художественных произведений, исторических фрагментах </w:t>
      </w:r>
      <w:r w:rsidRPr="00822CD0">
        <w:rPr>
          <w:rFonts w:cs="Times New Roman"/>
          <w:bCs/>
          <w:color w:val="000000"/>
        </w:rPr>
        <w:t>и</w:t>
      </w:r>
      <w:r w:rsidRPr="00822CD0">
        <w:rPr>
          <w:rFonts w:cs="Times New Roman"/>
          <w:b/>
          <w:bCs/>
          <w:color w:val="000000"/>
        </w:rPr>
        <w:t xml:space="preserve"> </w:t>
      </w:r>
      <w:r w:rsidRPr="00822CD0">
        <w:rPr>
          <w:rFonts w:cs="Times New Roman"/>
          <w:color w:val="000000"/>
        </w:rPr>
        <w:t>преданиях.</w:t>
      </w:r>
    </w:p>
    <w:p w:rsidR="00822CD0" w:rsidRPr="00822CD0" w:rsidRDefault="00822CD0" w:rsidP="00822CD0">
      <w:pPr>
        <w:ind w:firstLine="720"/>
        <w:jc w:val="both"/>
        <w:rPr>
          <w:rFonts w:cs="Times New Roman"/>
          <w:b/>
          <w:bCs/>
          <w:color w:val="000000"/>
        </w:rPr>
      </w:pPr>
      <w:r w:rsidRPr="00822CD0">
        <w:rPr>
          <w:rFonts w:cs="Times New Roman"/>
          <w:b/>
          <w:color w:val="000000"/>
        </w:rPr>
        <w:t>5</w:t>
      </w:r>
      <w:r w:rsidRPr="00822CD0">
        <w:rPr>
          <w:rFonts w:cs="Times New Roman"/>
          <w:color w:val="000000"/>
        </w:rPr>
        <w:t xml:space="preserve">. </w:t>
      </w:r>
      <w:r w:rsidRPr="00822CD0">
        <w:rPr>
          <w:rFonts w:cs="Times New Roman"/>
          <w:b/>
          <w:bCs/>
          <w:color w:val="000000"/>
        </w:rPr>
        <w:t xml:space="preserve">Защита </w:t>
      </w:r>
      <w:r w:rsidRPr="00822CD0">
        <w:rPr>
          <w:rFonts w:cs="Times New Roman"/>
          <w:b/>
          <w:color w:val="000000"/>
        </w:rPr>
        <w:t xml:space="preserve">проектов </w:t>
      </w:r>
      <w:r w:rsidRPr="00822CD0">
        <w:rPr>
          <w:rFonts w:cs="Times New Roman"/>
          <w:b/>
          <w:bCs/>
          <w:color w:val="000000"/>
        </w:rPr>
        <w:t xml:space="preserve">юных банкиров и экономистов </w:t>
      </w:r>
      <w:r w:rsidRPr="00822CD0">
        <w:rPr>
          <w:rFonts w:cs="Times New Roman"/>
          <w:b/>
          <w:color w:val="000000"/>
        </w:rPr>
        <w:t xml:space="preserve">(2 </w:t>
      </w:r>
      <w:r w:rsidRPr="00822CD0">
        <w:rPr>
          <w:rFonts w:cs="Times New Roman"/>
          <w:b/>
          <w:bCs/>
          <w:color w:val="000000"/>
        </w:rPr>
        <w:t>ч).</w:t>
      </w:r>
    </w:p>
    <w:p w:rsidR="00822CD0" w:rsidRPr="00822CD0" w:rsidRDefault="00822CD0" w:rsidP="00822CD0">
      <w:pPr>
        <w:ind w:firstLine="720"/>
        <w:jc w:val="both"/>
        <w:rPr>
          <w:rFonts w:cs="Times New Roman"/>
          <w:b/>
        </w:rPr>
      </w:pPr>
      <w:r w:rsidRPr="00822CD0">
        <w:rPr>
          <w:rFonts w:cs="Times New Roman"/>
          <w:b/>
        </w:rPr>
        <w:t>6. Научно-практическая конференция (1 ч)</w:t>
      </w:r>
    </w:p>
    <w:p w:rsidR="00822CD0" w:rsidRPr="00822CD0" w:rsidRDefault="00822CD0" w:rsidP="00822CD0">
      <w:pPr>
        <w:ind w:firstLine="720"/>
        <w:jc w:val="center"/>
        <w:rPr>
          <w:rFonts w:cs="Times New Roman"/>
          <w:b/>
          <w:i/>
        </w:rPr>
      </w:pPr>
      <w:r w:rsidRPr="00822CD0">
        <w:rPr>
          <w:rFonts w:cs="Times New Roman"/>
          <w:b/>
          <w:i/>
        </w:rPr>
        <w:t>2. Математика в сельском хозяйстве. (8ч)</w:t>
      </w:r>
    </w:p>
    <w:p w:rsidR="00822CD0" w:rsidRPr="00822CD0" w:rsidRDefault="00822CD0" w:rsidP="00822CD0">
      <w:pPr>
        <w:ind w:firstLine="720"/>
        <w:jc w:val="both"/>
        <w:rPr>
          <w:rFonts w:cs="Times New Roman"/>
          <w:b/>
        </w:rPr>
      </w:pPr>
      <w:r w:rsidRPr="00822CD0">
        <w:rPr>
          <w:rFonts w:cs="Times New Roman"/>
          <w:b/>
        </w:rPr>
        <w:t>1. Расчетные задачи в сельском хозяйстве.(3 ч)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lastRenderedPageBreak/>
        <w:t xml:space="preserve">Понятие культуры земледелия. Строение, плотность, влажность, структура, почвы пахотного слоя. Правила обработки почвы. Понятие севооборота. 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 xml:space="preserve">Агротехнические вопросы: Средняя глубина вспашки. Площадь  питания растений. Густота  стояния растений. </w:t>
      </w:r>
      <w:r w:rsidRPr="00822CD0">
        <w:rPr>
          <w:rFonts w:cs="Times New Roman"/>
          <w:caps/>
        </w:rPr>
        <w:t>о</w:t>
      </w:r>
      <w:r w:rsidRPr="00822CD0">
        <w:rPr>
          <w:rFonts w:cs="Times New Roman"/>
        </w:rPr>
        <w:t>пределение  числа растений на данной площади. Потребность воды, удобрений на участок при полноценной густоте стояния. Понятие агрохимии. Определение количества химикатов для защиты растений от вредителей и болезней. Расчеты по транспортировке урожая Задачи на отношения и проценты.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 xml:space="preserve">Животноводство. Структура и оборот стада. Продолжительность жизни. Определение живой массы скота. Понятие абсолютного прироста. Учет кормов и расчет потребности в кормах. </w:t>
      </w:r>
    </w:p>
    <w:p w:rsidR="00822CD0" w:rsidRPr="00822CD0" w:rsidRDefault="00822CD0" w:rsidP="00822CD0">
      <w:pPr>
        <w:ind w:firstLine="720"/>
        <w:jc w:val="both"/>
        <w:rPr>
          <w:rFonts w:cs="Times New Roman"/>
          <w:b/>
        </w:rPr>
      </w:pPr>
      <w:r w:rsidRPr="00822CD0">
        <w:rPr>
          <w:rFonts w:cs="Times New Roman"/>
          <w:b/>
        </w:rPr>
        <w:t xml:space="preserve">2. </w:t>
      </w:r>
      <w:r w:rsidRPr="00822CD0">
        <w:rPr>
          <w:rFonts w:cs="Times New Roman"/>
          <w:b/>
          <w:caps/>
        </w:rPr>
        <w:t>Ф</w:t>
      </w:r>
      <w:r w:rsidRPr="00822CD0">
        <w:rPr>
          <w:rFonts w:cs="Times New Roman"/>
          <w:b/>
        </w:rPr>
        <w:t>ункции, диаграммы, графики. (2ч)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 xml:space="preserve">Представление данных таблиц на графике в прямоугольной системе координат. Определение по графику темпов прироста, темпа зрелости семян, вес  Построение суточных или сменных графиков работы технологического оборудования и потребления электроэнергии. 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 xml:space="preserve">Линейная функция. Расчет уборки урожая. Прирост веса. Линейная функция на точечном множестве. 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>Обратная пропорциональность. Жизненный уровень населения. Задачи по животноводству и растениеводству.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>Квадратичная функция и ее использование  в сельском хозяйстве.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>Понятие номограммы. Определение расхода воды при поливе сельскохозяйственных культур, определение сроков полива, площади полива и средней поливной нормы.</w:t>
      </w:r>
    </w:p>
    <w:p w:rsidR="00822CD0" w:rsidRPr="00822CD0" w:rsidRDefault="00822CD0" w:rsidP="00822CD0">
      <w:pPr>
        <w:ind w:firstLine="720"/>
        <w:jc w:val="both"/>
        <w:rPr>
          <w:rFonts w:cs="Times New Roman"/>
          <w:b/>
        </w:rPr>
      </w:pPr>
      <w:r w:rsidRPr="00822CD0">
        <w:rPr>
          <w:rFonts w:cs="Times New Roman"/>
          <w:b/>
        </w:rPr>
        <w:t>3.Геометрические задачи. (1ч)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 xml:space="preserve">Геометрический анализ различных форм на деталях, приспособлениях из </w:t>
      </w:r>
      <w:proofErr w:type="gramStart"/>
      <w:r w:rsidRPr="00822CD0">
        <w:rPr>
          <w:rFonts w:cs="Times New Roman"/>
        </w:rPr>
        <w:t>сельскохозяйственного</w:t>
      </w:r>
      <w:proofErr w:type="gramEnd"/>
      <w:r w:rsidRPr="00822CD0">
        <w:rPr>
          <w:rFonts w:cs="Times New Roman"/>
        </w:rPr>
        <w:t xml:space="preserve"> окружению. Классификация математических объектов. 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 xml:space="preserve">Задачи на длину, площадь, объем. 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>Измерительные работы на местности.</w:t>
      </w:r>
    </w:p>
    <w:p w:rsidR="00822CD0" w:rsidRPr="00822CD0" w:rsidRDefault="00822CD0" w:rsidP="00822CD0">
      <w:pPr>
        <w:ind w:firstLine="720"/>
        <w:jc w:val="both"/>
        <w:rPr>
          <w:rFonts w:cs="Times New Roman"/>
          <w:b/>
        </w:rPr>
      </w:pPr>
      <w:r w:rsidRPr="00822CD0">
        <w:rPr>
          <w:rFonts w:cs="Times New Roman"/>
          <w:b/>
        </w:rPr>
        <w:t>4. Математические вариации с насекомыми. (1ч)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 xml:space="preserve">Паук и цепная линия. 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 xml:space="preserve">Правильный шестиугольник для пчел. Пчелы </w:t>
      </w:r>
      <w:proofErr w:type="gramStart"/>
      <w:r w:rsidRPr="00822CD0">
        <w:rPr>
          <w:rFonts w:cs="Times New Roman"/>
        </w:rPr>
        <w:t>–э</w:t>
      </w:r>
      <w:proofErr w:type="gramEnd"/>
      <w:r w:rsidRPr="00822CD0">
        <w:rPr>
          <w:rFonts w:cs="Times New Roman"/>
        </w:rPr>
        <w:t xml:space="preserve">кономисты. 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 xml:space="preserve">Гусеница хлопковой совки и кубическая парабола. </w:t>
      </w:r>
    </w:p>
    <w:p w:rsidR="00822CD0" w:rsidRPr="00822CD0" w:rsidRDefault="00822CD0" w:rsidP="00822CD0">
      <w:pPr>
        <w:ind w:firstLine="720"/>
        <w:jc w:val="both"/>
        <w:rPr>
          <w:rFonts w:cs="Times New Roman"/>
          <w:b/>
        </w:rPr>
      </w:pPr>
      <w:r w:rsidRPr="00822CD0">
        <w:rPr>
          <w:rFonts w:cs="Times New Roman"/>
          <w:b/>
        </w:rPr>
        <w:t>6. Научно-практическая конференция (1 ч)</w:t>
      </w:r>
    </w:p>
    <w:p w:rsidR="00822CD0" w:rsidRPr="00822CD0" w:rsidRDefault="00822CD0" w:rsidP="00822CD0">
      <w:pPr>
        <w:ind w:firstLine="720"/>
        <w:jc w:val="center"/>
        <w:rPr>
          <w:rFonts w:cs="Times New Roman"/>
          <w:b/>
          <w:i/>
        </w:rPr>
      </w:pPr>
      <w:r w:rsidRPr="00822CD0">
        <w:rPr>
          <w:rFonts w:cs="Times New Roman"/>
          <w:b/>
          <w:i/>
        </w:rPr>
        <w:t>3. Математика в искусстве, музыке и архитектуре.(12ч)</w:t>
      </w:r>
    </w:p>
    <w:p w:rsidR="00822CD0" w:rsidRPr="00822CD0" w:rsidRDefault="00822CD0" w:rsidP="00822CD0">
      <w:pPr>
        <w:ind w:firstLine="720"/>
        <w:jc w:val="both"/>
        <w:rPr>
          <w:rFonts w:cs="Times New Roman"/>
          <w:b/>
        </w:rPr>
      </w:pPr>
      <w:r w:rsidRPr="00822CD0">
        <w:rPr>
          <w:rFonts w:cs="Times New Roman"/>
          <w:b/>
        </w:rPr>
        <w:t>1. Симметрия – основополагающий принцип устройства мира. (3ч)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>Понятие симметрии. Виды симметрии.  Многообразие, многоликость симметрии. Симметрия в архитектуре, строительстве, в искусстве. Симметрия физических законов. Симметрия в литературе, музыке, кристаллографии. Понятие асимметрии.</w:t>
      </w:r>
    </w:p>
    <w:p w:rsidR="00822CD0" w:rsidRPr="00822CD0" w:rsidRDefault="00822CD0" w:rsidP="00822CD0">
      <w:pPr>
        <w:ind w:firstLine="720"/>
        <w:jc w:val="both"/>
        <w:rPr>
          <w:rFonts w:cs="Times New Roman"/>
          <w:b/>
        </w:rPr>
      </w:pPr>
      <w:r w:rsidRPr="00822CD0">
        <w:rPr>
          <w:rFonts w:cs="Times New Roman"/>
          <w:b/>
        </w:rPr>
        <w:t>2. Золотое сечение и гармония форм природы.(2ч)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>Золотое сечение и законы искусства в древней Греции. Золотая пропорция и связанные с ней отношения. Золотое сечение и золотая спираль в живой природе.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>Формула красоты.</w:t>
      </w:r>
    </w:p>
    <w:p w:rsidR="00822CD0" w:rsidRPr="00822CD0" w:rsidRDefault="00822CD0" w:rsidP="00822CD0">
      <w:pPr>
        <w:ind w:firstLine="720"/>
        <w:jc w:val="both"/>
        <w:rPr>
          <w:rFonts w:cs="Times New Roman"/>
          <w:b/>
        </w:rPr>
      </w:pPr>
      <w:r w:rsidRPr="00822CD0">
        <w:rPr>
          <w:rFonts w:cs="Times New Roman"/>
          <w:b/>
        </w:rPr>
        <w:t>3. Музыкальная гармония пропорций (1ч)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 xml:space="preserve">Пифагор и зарождение теории музыки. 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proofErr w:type="spellStart"/>
      <w:proofErr w:type="gramStart"/>
      <w:r w:rsidRPr="00822CD0">
        <w:rPr>
          <w:rFonts w:cs="Times New Roman"/>
        </w:rPr>
        <w:t>Архит</w:t>
      </w:r>
      <w:proofErr w:type="spellEnd"/>
      <w:proofErr w:type="gramEnd"/>
      <w:r w:rsidRPr="00822CD0">
        <w:rPr>
          <w:rFonts w:cs="Times New Roman"/>
        </w:rPr>
        <w:t xml:space="preserve"> и развитие теории музыки в эллинском мире. Основные математические пропорции в пифагорейской музыкальной гамме.</w:t>
      </w:r>
    </w:p>
    <w:p w:rsidR="00822CD0" w:rsidRPr="00822CD0" w:rsidRDefault="00822CD0" w:rsidP="00822CD0">
      <w:pPr>
        <w:ind w:firstLine="720"/>
        <w:jc w:val="both"/>
        <w:rPr>
          <w:rFonts w:cs="Times New Roman"/>
          <w:b/>
        </w:rPr>
      </w:pPr>
      <w:r w:rsidRPr="00822CD0">
        <w:rPr>
          <w:rFonts w:cs="Times New Roman"/>
          <w:b/>
        </w:rPr>
        <w:t>4. Геометрия архитектурной гармонии. (3ч)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 xml:space="preserve">Законы красоты в архитектуре. Символ бессмертия и золотая пропорция. Прочность, польза красота – формула архитектурного целого по </w:t>
      </w:r>
      <w:proofErr w:type="spellStart"/>
      <w:r w:rsidRPr="00822CD0">
        <w:rPr>
          <w:rFonts w:cs="Times New Roman"/>
          <w:caps/>
        </w:rPr>
        <w:t>в</w:t>
      </w:r>
      <w:r w:rsidRPr="00822CD0">
        <w:rPr>
          <w:rFonts w:cs="Times New Roman"/>
        </w:rPr>
        <w:t>итрувию</w:t>
      </w:r>
      <w:proofErr w:type="spellEnd"/>
      <w:r w:rsidRPr="00822CD0">
        <w:rPr>
          <w:rFonts w:cs="Times New Roman"/>
        </w:rPr>
        <w:t xml:space="preserve">. 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>Пропорции в разных архитектурных стилях.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 xml:space="preserve">Величайшая математическая задача. Арки, купола, фасады и иррациональности. </w:t>
      </w:r>
    </w:p>
    <w:p w:rsidR="00822CD0" w:rsidRPr="00822CD0" w:rsidRDefault="00822CD0" w:rsidP="00822CD0">
      <w:pPr>
        <w:ind w:firstLine="720"/>
        <w:jc w:val="both"/>
        <w:rPr>
          <w:rFonts w:cs="Times New Roman"/>
        </w:rPr>
      </w:pPr>
      <w:r w:rsidRPr="00822CD0">
        <w:rPr>
          <w:rFonts w:cs="Times New Roman"/>
        </w:rPr>
        <w:t xml:space="preserve">Геометрия купола. </w:t>
      </w:r>
      <w:proofErr w:type="gramStart"/>
      <w:r w:rsidRPr="00822CD0">
        <w:rPr>
          <w:rFonts w:cs="Times New Roman"/>
        </w:rPr>
        <w:t>Мерный</w:t>
      </w:r>
      <w:proofErr w:type="gramEnd"/>
      <w:r w:rsidRPr="00822CD0">
        <w:rPr>
          <w:rFonts w:cs="Times New Roman"/>
        </w:rPr>
        <w:t xml:space="preserve"> «</w:t>
      </w:r>
      <w:proofErr w:type="spellStart"/>
      <w:r w:rsidRPr="00822CD0">
        <w:rPr>
          <w:rFonts w:cs="Times New Roman"/>
        </w:rPr>
        <w:t>вавилон</w:t>
      </w:r>
      <w:proofErr w:type="spellEnd"/>
      <w:r w:rsidRPr="00822CD0">
        <w:rPr>
          <w:rFonts w:cs="Times New Roman"/>
        </w:rPr>
        <w:t>» в Древней Руси. Геометрия храма.</w:t>
      </w:r>
    </w:p>
    <w:p w:rsidR="00822CD0" w:rsidRPr="00822CD0" w:rsidRDefault="00822CD0" w:rsidP="00822CD0">
      <w:pPr>
        <w:ind w:firstLine="720"/>
        <w:jc w:val="both"/>
        <w:rPr>
          <w:rFonts w:cs="Times New Roman"/>
          <w:b/>
          <w:bCs/>
          <w:color w:val="000000"/>
        </w:rPr>
      </w:pPr>
      <w:r w:rsidRPr="00822CD0">
        <w:rPr>
          <w:rFonts w:cs="Times New Roman"/>
          <w:b/>
          <w:color w:val="000000"/>
        </w:rPr>
        <w:t>5</w:t>
      </w:r>
      <w:r w:rsidRPr="00822CD0">
        <w:rPr>
          <w:rFonts w:cs="Times New Roman"/>
          <w:color w:val="000000"/>
        </w:rPr>
        <w:t xml:space="preserve">. </w:t>
      </w:r>
      <w:r w:rsidRPr="00822CD0">
        <w:rPr>
          <w:rFonts w:cs="Times New Roman"/>
          <w:b/>
          <w:bCs/>
          <w:color w:val="000000"/>
        </w:rPr>
        <w:t xml:space="preserve">Защита </w:t>
      </w:r>
      <w:r w:rsidRPr="00822CD0">
        <w:rPr>
          <w:rFonts w:cs="Times New Roman"/>
          <w:b/>
          <w:color w:val="000000"/>
        </w:rPr>
        <w:t xml:space="preserve">проектов </w:t>
      </w:r>
      <w:r w:rsidRPr="00822CD0">
        <w:rPr>
          <w:rFonts w:cs="Times New Roman"/>
          <w:b/>
          <w:bCs/>
          <w:color w:val="000000"/>
        </w:rPr>
        <w:t xml:space="preserve">юных художников, музыкантов и архитекторов </w:t>
      </w:r>
      <w:r w:rsidRPr="00822CD0">
        <w:rPr>
          <w:rFonts w:cs="Times New Roman"/>
          <w:b/>
          <w:color w:val="000000"/>
        </w:rPr>
        <w:t xml:space="preserve">(2 </w:t>
      </w:r>
      <w:r w:rsidRPr="00822CD0">
        <w:rPr>
          <w:rFonts w:cs="Times New Roman"/>
          <w:b/>
          <w:bCs/>
          <w:color w:val="000000"/>
        </w:rPr>
        <w:t>ч).</w:t>
      </w:r>
    </w:p>
    <w:p w:rsidR="00822CD0" w:rsidRPr="00822CD0" w:rsidRDefault="00822CD0" w:rsidP="00822CD0">
      <w:pPr>
        <w:ind w:firstLine="720"/>
        <w:jc w:val="both"/>
        <w:rPr>
          <w:rFonts w:cs="Times New Roman"/>
          <w:b/>
        </w:rPr>
      </w:pPr>
      <w:r w:rsidRPr="00822CD0">
        <w:rPr>
          <w:rFonts w:cs="Times New Roman"/>
          <w:b/>
        </w:rPr>
        <w:t>6. Научно-практическая конференция (1 ч)</w:t>
      </w: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22CD0" w:rsidRPr="00822CD0" w:rsidRDefault="00822CD0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22CD0" w:rsidRPr="00822CD0" w:rsidRDefault="00822CD0" w:rsidP="00822CD0">
      <w:pPr>
        <w:jc w:val="center"/>
        <w:rPr>
          <w:rFonts w:cs="Times New Roman"/>
          <w:b/>
        </w:rPr>
      </w:pPr>
      <w:r w:rsidRPr="00822CD0">
        <w:rPr>
          <w:rFonts w:cs="Times New Roman"/>
          <w:b/>
        </w:rPr>
        <w:lastRenderedPageBreak/>
        <w:t>Тематическое планирование</w:t>
      </w:r>
    </w:p>
    <w:p w:rsidR="00822CD0" w:rsidRPr="00822CD0" w:rsidRDefault="00822CD0" w:rsidP="00822CD0">
      <w:pPr>
        <w:rPr>
          <w:rFonts w:cs="Times New Roman"/>
        </w:rPr>
      </w:pPr>
      <w:r w:rsidRPr="00822CD0">
        <w:rPr>
          <w:rFonts w:cs="Times New Roman"/>
        </w:rPr>
        <w:t>Тематическое планирование по учебному курсу «Математика в нашей жизни» составлено с учетом рабочей программы воспитания. Воспитательный потенциал данного учебного курса обеспечивает реализацию следующих целевых приоритетов воспитания обучающихся:</w:t>
      </w:r>
    </w:p>
    <w:p w:rsidR="00822CD0" w:rsidRPr="00822CD0" w:rsidRDefault="00822CD0" w:rsidP="00822CD0">
      <w:pPr>
        <w:pStyle w:val="a4"/>
        <w:numPr>
          <w:ilvl w:val="0"/>
          <w:numId w:val="7"/>
        </w:numPr>
        <w:ind w:right="1245"/>
        <w:rPr>
          <w:i/>
        </w:rPr>
      </w:pPr>
      <w:r w:rsidRPr="00822CD0">
        <w:rPr>
          <w:i/>
        </w:rPr>
        <w:t>Формирование ценностного отношения к семье как главной опоре в жизни человека и источнику его счастья.</w:t>
      </w:r>
    </w:p>
    <w:p w:rsidR="00822CD0" w:rsidRPr="00822CD0" w:rsidRDefault="00822CD0" w:rsidP="00822CD0">
      <w:pPr>
        <w:pStyle w:val="a4"/>
        <w:numPr>
          <w:ilvl w:val="0"/>
          <w:numId w:val="7"/>
        </w:numPr>
        <w:ind w:right="1245"/>
      </w:pPr>
      <w:r w:rsidRPr="00822CD0">
        <w:rPr>
          <w:i/>
          <w:iCs/>
        </w:rPr>
        <w:t xml:space="preserve">Формирование ценностного отношения к труду как основному способу достижения жизненного благополучия человека, </w:t>
      </w:r>
    </w:p>
    <w:p w:rsidR="00822CD0" w:rsidRPr="00822CD0" w:rsidRDefault="00822CD0" w:rsidP="00822CD0">
      <w:pPr>
        <w:pStyle w:val="a4"/>
        <w:ind w:right="1245"/>
      </w:pPr>
      <w:r w:rsidRPr="00822CD0">
        <w:rPr>
          <w:i/>
          <w:iCs/>
        </w:rPr>
        <w:t>залогу его успешного профессионального самоопределения и ощущения уверенности в завтрашнем дне.</w:t>
      </w:r>
    </w:p>
    <w:p w:rsidR="00822CD0" w:rsidRPr="00822CD0" w:rsidRDefault="00822CD0" w:rsidP="00822CD0">
      <w:pPr>
        <w:pStyle w:val="a4"/>
        <w:numPr>
          <w:ilvl w:val="0"/>
          <w:numId w:val="7"/>
        </w:numPr>
        <w:ind w:right="1245"/>
      </w:pPr>
      <w:r w:rsidRPr="00822CD0">
        <w:rPr>
          <w:i/>
          <w:iCs/>
        </w:rPr>
        <w:t>Формирование ценностного отношения к своему отечеству, своей малой и большой Родине как месту, в котором человек вырос и</w:t>
      </w:r>
    </w:p>
    <w:p w:rsidR="00822CD0" w:rsidRPr="00822CD0" w:rsidRDefault="00822CD0" w:rsidP="00822CD0">
      <w:pPr>
        <w:ind w:left="720" w:right="1245"/>
        <w:rPr>
          <w:rFonts w:eastAsia="Times New Roman" w:cs="Times New Roman"/>
        </w:rPr>
      </w:pPr>
      <w:r w:rsidRPr="00822CD0">
        <w:rPr>
          <w:rFonts w:eastAsia="Times New Roman" w:cs="Times New Roman"/>
          <w:i/>
          <w:iCs/>
        </w:rPr>
        <w:t xml:space="preserve"> познал первые радости и неудачи, которая завещана ему предками и которую нужно оберегать.</w:t>
      </w:r>
    </w:p>
    <w:p w:rsidR="00822CD0" w:rsidRPr="00822CD0" w:rsidRDefault="00822CD0" w:rsidP="00822CD0">
      <w:pPr>
        <w:pStyle w:val="a4"/>
        <w:numPr>
          <w:ilvl w:val="0"/>
          <w:numId w:val="7"/>
        </w:numPr>
        <w:ind w:right="1245"/>
      </w:pPr>
      <w:r w:rsidRPr="00822CD0">
        <w:rPr>
          <w:i/>
          <w:iCs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822CD0" w:rsidRPr="00822CD0" w:rsidRDefault="00822CD0" w:rsidP="00822CD0">
      <w:pPr>
        <w:pStyle w:val="a4"/>
        <w:numPr>
          <w:ilvl w:val="0"/>
          <w:numId w:val="7"/>
        </w:numPr>
        <w:ind w:right="1245"/>
      </w:pPr>
      <w:r w:rsidRPr="00822CD0">
        <w:rPr>
          <w:i/>
          <w:iCs/>
        </w:rPr>
        <w:t xml:space="preserve">Формирование ценностного отношения к миру как главному принципу человеческого общежития, условию крепкой дружбы, </w:t>
      </w:r>
    </w:p>
    <w:p w:rsidR="00822CD0" w:rsidRPr="00822CD0" w:rsidRDefault="00822CD0" w:rsidP="00822CD0">
      <w:pPr>
        <w:pStyle w:val="a4"/>
        <w:ind w:right="1245"/>
        <w:rPr>
          <w:i/>
          <w:iCs/>
        </w:rPr>
      </w:pPr>
      <w:r w:rsidRPr="00822CD0">
        <w:rPr>
          <w:i/>
          <w:iCs/>
        </w:rPr>
        <w:t>налаживания отношений с коллегами в будущем и создания благоприятного микроклимата в своей собственной семье.</w:t>
      </w:r>
    </w:p>
    <w:p w:rsidR="00822CD0" w:rsidRPr="00822CD0" w:rsidRDefault="00822CD0" w:rsidP="00822CD0">
      <w:pPr>
        <w:pStyle w:val="a4"/>
        <w:numPr>
          <w:ilvl w:val="0"/>
          <w:numId w:val="7"/>
        </w:numPr>
        <w:ind w:right="1245"/>
      </w:pPr>
      <w:r w:rsidRPr="00822CD0">
        <w:rPr>
          <w:i/>
          <w:iCs/>
        </w:rPr>
        <w:t>Формирование ценностного отношения к знаниям как интеллектуальному ресурсу, обеспечивающему будущее человека,</w:t>
      </w:r>
    </w:p>
    <w:p w:rsidR="00822CD0" w:rsidRPr="00822CD0" w:rsidRDefault="00822CD0" w:rsidP="00822CD0">
      <w:pPr>
        <w:pStyle w:val="a4"/>
        <w:ind w:right="1245"/>
        <w:rPr>
          <w:i/>
          <w:iCs/>
        </w:rPr>
      </w:pPr>
      <w:r w:rsidRPr="00822CD0">
        <w:rPr>
          <w:i/>
          <w:iCs/>
        </w:rPr>
        <w:t xml:space="preserve"> как результату кропотливого, но увлекательного учебного труда.</w:t>
      </w:r>
    </w:p>
    <w:p w:rsidR="00822CD0" w:rsidRPr="00822CD0" w:rsidRDefault="00822CD0" w:rsidP="00822CD0">
      <w:pPr>
        <w:pStyle w:val="a4"/>
        <w:numPr>
          <w:ilvl w:val="0"/>
          <w:numId w:val="7"/>
        </w:numPr>
        <w:ind w:right="1245"/>
      </w:pPr>
      <w:r w:rsidRPr="00822CD0">
        <w:rPr>
          <w:i/>
          <w:iCs/>
        </w:rPr>
        <w:t xml:space="preserve">Формирование ценностного отношения к культуре как духовному богатству общества и важному условию ощущения </w:t>
      </w:r>
    </w:p>
    <w:p w:rsidR="00822CD0" w:rsidRPr="00822CD0" w:rsidRDefault="00822CD0" w:rsidP="00822CD0">
      <w:pPr>
        <w:pStyle w:val="a4"/>
        <w:ind w:right="1245"/>
        <w:rPr>
          <w:i/>
          <w:iCs/>
        </w:rPr>
      </w:pPr>
      <w:r w:rsidRPr="00822CD0">
        <w:rPr>
          <w:i/>
          <w:iCs/>
        </w:rPr>
        <w:t>человеком полноты проживаемой жизни, которое дают ему чтение, музыка, искусство, театр, творческое самовыражении.</w:t>
      </w:r>
    </w:p>
    <w:p w:rsidR="00822CD0" w:rsidRPr="00822CD0" w:rsidRDefault="00822CD0" w:rsidP="00822CD0">
      <w:pPr>
        <w:pStyle w:val="a4"/>
        <w:numPr>
          <w:ilvl w:val="0"/>
          <w:numId w:val="7"/>
        </w:numPr>
        <w:ind w:right="1245"/>
      </w:pPr>
      <w:r w:rsidRPr="00822CD0">
        <w:rPr>
          <w:i/>
          <w:iCs/>
        </w:rPr>
        <w:t xml:space="preserve">Формирование ценностного отношения к здоровью как залогу долгой и активной жизни человека, его хорошего настроения и </w:t>
      </w:r>
    </w:p>
    <w:p w:rsidR="00822CD0" w:rsidRPr="00822CD0" w:rsidRDefault="00822CD0" w:rsidP="00822CD0">
      <w:pPr>
        <w:ind w:left="720" w:right="1245"/>
        <w:rPr>
          <w:rFonts w:eastAsia="Times New Roman" w:cs="Times New Roman"/>
          <w:i/>
          <w:iCs/>
        </w:rPr>
      </w:pPr>
      <w:r w:rsidRPr="00822CD0">
        <w:rPr>
          <w:rFonts w:eastAsia="Times New Roman" w:cs="Times New Roman"/>
          <w:i/>
          <w:iCs/>
        </w:rPr>
        <w:t>оптимистичного взгляда на мир.</w:t>
      </w:r>
    </w:p>
    <w:p w:rsidR="00822CD0" w:rsidRPr="00822CD0" w:rsidRDefault="00822CD0" w:rsidP="00822CD0">
      <w:pPr>
        <w:pStyle w:val="a4"/>
        <w:numPr>
          <w:ilvl w:val="0"/>
          <w:numId w:val="7"/>
        </w:numPr>
        <w:ind w:right="1245"/>
      </w:pPr>
      <w:r w:rsidRPr="00822CD0">
        <w:rPr>
          <w:i/>
          <w:iCs/>
        </w:rPr>
        <w:t>Формирование ценностного отношения к окружающим людям как безусловной и абсолютной ценности, как равноправным </w:t>
      </w:r>
    </w:p>
    <w:p w:rsidR="00822CD0" w:rsidRPr="00822CD0" w:rsidRDefault="00822CD0" w:rsidP="00822CD0">
      <w:pPr>
        <w:ind w:left="720" w:right="1245"/>
        <w:rPr>
          <w:rFonts w:eastAsia="Times New Roman" w:cs="Times New Roman"/>
        </w:rPr>
      </w:pPr>
      <w:r w:rsidRPr="00822CD0">
        <w:rPr>
          <w:rFonts w:eastAsia="Times New Roman" w:cs="Times New Roman"/>
          <w:i/>
          <w:iCs/>
        </w:rPr>
        <w:t xml:space="preserve">социальным партнерам, с которыми необходимо выстраивать доброжелательные и поддерживающие отношения, </w:t>
      </w:r>
    </w:p>
    <w:p w:rsidR="00822CD0" w:rsidRPr="00822CD0" w:rsidRDefault="00822CD0" w:rsidP="00822CD0">
      <w:pPr>
        <w:ind w:left="720" w:right="1245"/>
        <w:rPr>
          <w:rFonts w:eastAsia="Times New Roman" w:cs="Times New Roman"/>
          <w:i/>
          <w:iCs/>
        </w:rPr>
      </w:pPr>
      <w:r w:rsidRPr="00822CD0">
        <w:rPr>
          <w:rFonts w:eastAsia="Times New Roman" w:cs="Times New Roman"/>
          <w:i/>
          <w:iCs/>
        </w:rPr>
        <w:t>дающие человеку радость общения и позволяющие избегать чувства одиночества.</w:t>
      </w:r>
    </w:p>
    <w:p w:rsidR="00822CD0" w:rsidRPr="00822CD0" w:rsidRDefault="00822CD0" w:rsidP="00822CD0">
      <w:pPr>
        <w:pStyle w:val="a4"/>
        <w:numPr>
          <w:ilvl w:val="0"/>
          <w:numId w:val="7"/>
        </w:numPr>
        <w:ind w:right="1245"/>
      </w:pPr>
      <w:r w:rsidRPr="00822CD0">
        <w:rPr>
          <w:i/>
          <w:iCs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822CD0">
        <w:rPr>
          <w:i/>
          <w:iCs/>
        </w:rPr>
        <w:t>самореализующимся</w:t>
      </w:r>
      <w:proofErr w:type="spellEnd"/>
    </w:p>
    <w:p w:rsidR="00822CD0" w:rsidRPr="00822CD0" w:rsidRDefault="00822CD0" w:rsidP="00822CD0">
      <w:pPr>
        <w:ind w:left="720" w:right="1245"/>
        <w:rPr>
          <w:rFonts w:eastAsia="Times New Roman" w:cs="Times New Roman"/>
        </w:rPr>
      </w:pPr>
      <w:r w:rsidRPr="00822CD0">
        <w:rPr>
          <w:rFonts w:eastAsia="Times New Roman" w:cs="Times New Roman"/>
          <w:i/>
          <w:iCs/>
        </w:rPr>
        <w:t>личностям, отвечающим за свое собственное</w:t>
      </w: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33F23" w:rsidRPr="00822CD0" w:rsidRDefault="00833F23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22CD0" w:rsidRPr="00822CD0" w:rsidRDefault="00822CD0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22CD0" w:rsidRPr="00822CD0" w:rsidRDefault="00822CD0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22CD0" w:rsidRPr="00822CD0" w:rsidRDefault="00822CD0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22CD0" w:rsidRPr="00822CD0" w:rsidRDefault="00822CD0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22CD0" w:rsidRPr="00822CD0" w:rsidRDefault="00822CD0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22CD0" w:rsidRPr="00822CD0" w:rsidRDefault="00822CD0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22CD0" w:rsidRPr="00822CD0" w:rsidRDefault="00822CD0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22CD0" w:rsidRPr="00822CD0" w:rsidRDefault="00822CD0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22CD0" w:rsidRPr="00822CD0" w:rsidRDefault="00822CD0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822CD0" w:rsidRPr="00822CD0" w:rsidRDefault="00822CD0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</w:p>
    <w:p w:rsidR="00FF1647" w:rsidRPr="00822CD0" w:rsidRDefault="00FF1647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  <w:r w:rsidRPr="00822CD0">
        <w:rPr>
          <w:rFonts w:cs="Times New Roman"/>
          <w:b/>
        </w:rPr>
        <w:lastRenderedPageBreak/>
        <w:t xml:space="preserve">Тематическое  планирование с указанием количества часов на освоение каждой темы </w:t>
      </w:r>
    </w:p>
    <w:p w:rsidR="00FF1647" w:rsidRPr="00822CD0" w:rsidRDefault="00FF1647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</w:rPr>
      </w:pPr>
    </w:p>
    <w:tbl>
      <w:tblPr>
        <w:tblStyle w:val="a3"/>
        <w:tblW w:w="10138" w:type="dxa"/>
        <w:tblLook w:val="04A0"/>
      </w:tblPr>
      <w:tblGrid>
        <w:gridCol w:w="528"/>
        <w:gridCol w:w="2609"/>
        <w:gridCol w:w="3831"/>
        <w:gridCol w:w="1477"/>
        <w:gridCol w:w="1693"/>
      </w:tblGrid>
      <w:tr w:rsidR="00FF1647" w:rsidRPr="00822CD0" w:rsidTr="00FF1647">
        <w:tc>
          <w:tcPr>
            <w:tcW w:w="528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Формируемые социально-значимые и ценностные  отношения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Математика в экономике, управлении и банковской деятельности</w:t>
            </w:r>
          </w:p>
        </w:tc>
        <w:tc>
          <w:tcPr>
            <w:tcW w:w="3831" w:type="dxa"/>
          </w:tcPr>
          <w:p w:rsidR="00FF1647" w:rsidRPr="00822CD0" w:rsidRDefault="00FF1647" w:rsidP="00CA1D67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Основные понятия экономики</w:t>
            </w:r>
            <w:r w:rsidRPr="00822CD0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b/>
                <w:caps/>
                <w:sz w:val="24"/>
                <w:szCs w:val="24"/>
              </w:rPr>
            </w:pPr>
            <w:r w:rsidRPr="00822CD0">
              <w:rPr>
                <w:rFonts w:cs="Times New Roman"/>
                <w:b/>
                <w:caps/>
                <w:sz w:val="24"/>
                <w:szCs w:val="24"/>
              </w:rPr>
              <w:t>4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Основные понятия экономики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b/>
                <w:caps/>
                <w:sz w:val="24"/>
                <w:szCs w:val="24"/>
              </w:rPr>
            </w:pPr>
            <w:r w:rsidRPr="00822CD0">
              <w:rPr>
                <w:rFonts w:cs="Times New Roman"/>
                <w:b/>
                <w:caps/>
                <w:sz w:val="24"/>
                <w:szCs w:val="24"/>
              </w:rPr>
              <w:t>2,6,7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Функции в экономике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5,6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 xml:space="preserve"> Функции в экономике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2,6,7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Функции в экономике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 xml:space="preserve"> Системы уравнений и рыночные </w:t>
            </w:r>
            <w:r w:rsidRPr="00822CD0">
              <w:rPr>
                <w:rFonts w:cs="Times New Roman"/>
                <w:bCs/>
                <w:color w:val="000000"/>
                <w:sz w:val="24"/>
                <w:szCs w:val="24"/>
              </w:rPr>
              <w:t xml:space="preserve">отношение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 xml:space="preserve">Системы уравнений и рыночные </w:t>
            </w:r>
            <w:r w:rsidRPr="00822CD0">
              <w:rPr>
                <w:rFonts w:cs="Times New Roman"/>
                <w:bCs/>
                <w:color w:val="000000"/>
                <w:sz w:val="24"/>
                <w:szCs w:val="24"/>
              </w:rPr>
              <w:t xml:space="preserve">отношение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2,5,6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ED6C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 xml:space="preserve">Системы уравнений и рыночные </w:t>
            </w:r>
            <w:r w:rsidRPr="00822CD0">
              <w:rPr>
                <w:rFonts w:cs="Times New Roman"/>
                <w:bCs/>
                <w:color w:val="000000"/>
                <w:sz w:val="24"/>
                <w:szCs w:val="24"/>
              </w:rPr>
              <w:t xml:space="preserve">отношение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2,5,6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ED6C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 xml:space="preserve">Проценты </w:t>
            </w:r>
            <w:r w:rsidRPr="00822CD0">
              <w:rPr>
                <w:rFonts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822CD0">
              <w:rPr>
                <w:rFonts w:cs="Times New Roman"/>
                <w:color w:val="000000"/>
                <w:sz w:val="24"/>
                <w:szCs w:val="24"/>
              </w:rPr>
              <w:t xml:space="preserve">банковские расчеты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2,5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ED6C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 xml:space="preserve">Проценты </w:t>
            </w:r>
            <w:r w:rsidRPr="00822CD0">
              <w:rPr>
                <w:rFonts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822CD0">
              <w:rPr>
                <w:rFonts w:cs="Times New Roman"/>
                <w:color w:val="000000"/>
                <w:sz w:val="24"/>
                <w:szCs w:val="24"/>
              </w:rPr>
              <w:t xml:space="preserve">банковские расчеты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2,5,6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ED6C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 xml:space="preserve">Проценты </w:t>
            </w:r>
            <w:r w:rsidRPr="00822CD0">
              <w:rPr>
                <w:rFonts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822CD0">
              <w:rPr>
                <w:rFonts w:cs="Times New Roman"/>
                <w:color w:val="000000"/>
                <w:sz w:val="24"/>
                <w:szCs w:val="24"/>
              </w:rPr>
              <w:t xml:space="preserve">банковские расчеты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2,5,6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ED6C8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F65AB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22CD0">
              <w:rPr>
                <w:rFonts w:cs="Times New Roman"/>
                <w:bCs/>
                <w:color w:val="000000"/>
                <w:sz w:val="24"/>
                <w:szCs w:val="24"/>
              </w:rPr>
              <w:t xml:space="preserve">Защита </w:t>
            </w:r>
            <w:r w:rsidRPr="00822CD0">
              <w:rPr>
                <w:rFonts w:cs="Times New Roman"/>
                <w:color w:val="000000"/>
                <w:sz w:val="24"/>
                <w:szCs w:val="24"/>
              </w:rPr>
              <w:t xml:space="preserve">проектов </w:t>
            </w:r>
            <w:r w:rsidRPr="00822CD0">
              <w:rPr>
                <w:rFonts w:cs="Times New Roman"/>
                <w:bCs/>
                <w:color w:val="000000"/>
                <w:sz w:val="24"/>
                <w:szCs w:val="24"/>
              </w:rPr>
              <w:t xml:space="preserve">юных банкиров и экономистов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2,5,6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754C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F65AB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 xml:space="preserve"> Научно-практическая конференция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2,5,6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754C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Математика в сельском хозяйстве.</w:t>
            </w:r>
          </w:p>
        </w:tc>
        <w:tc>
          <w:tcPr>
            <w:tcW w:w="3831" w:type="dxa"/>
          </w:tcPr>
          <w:p w:rsidR="00FF1647" w:rsidRPr="00822CD0" w:rsidRDefault="00FF1647" w:rsidP="00CA1D6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Расчетные задачи в сельском хозяйстве.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b/>
                <w:caps/>
                <w:sz w:val="24"/>
                <w:szCs w:val="24"/>
              </w:rPr>
            </w:pPr>
            <w:r w:rsidRPr="00822CD0">
              <w:rPr>
                <w:rFonts w:cs="Times New Roman"/>
                <w:b/>
                <w:caps/>
                <w:sz w:val="24"/>
                <w:szCs w:val="24"/>
              </w:rPr>
              <w:t>2,6,7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754C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Расчетные задачи в сельском хозяйстве.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2,5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754C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 xml:space="preserve"> Расчетные задачи в сельском хозяйстве.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2,6,5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5D49A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 xml:space="preserve"> </w:t>
            </w:r>
            <w:r w:rsidRPr="00822CD0">
              <w:rPr>
                <w:rFonts w:cs="Times New Roman"/>
                <w:caps/>
                <w:sz w:val="24"/>
                <w:szCs w:val="24"/>
              </w:rPr>
              <w:t>Ф</w:t>
            </w:r>
            <w:r w:rsidRPr="00822CD0">
              <w:rPr>
                <w:rFonts w:cs="Times New Roman"/>
                <w:sz w:val="24"/>
                <w:szCs w:val="24"/>
              </w:rPr>
              <w:t xml:space="preserve">ункции, диаграммы, графики.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2,4,56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5D49A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caps/>
                <w:sz w:val="24"/>
                <w:szCs w:val="24"/>
              </w:rPr>
              <w:t>Ф</w:t>
            </w:r>
            <w:r w:rsidRPr="00822CD0">
              <w:rPr>
                <w:rFonts w:cs="Times New Roman"/>
                <w:sz w:val="24"/>
                <w:szCs w:val="24"/>
              </w:rPr>
              <w:t>ункции, диаграммы, графики.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5D49A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 xml:space="preserve">Геометрические задачи.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5,6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5D49A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 xml:space="preserve">Математические вариации с насекомыми.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5D49A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Научно-практическая конференция.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5D49A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Математика в искусстве, музыке и архитектуре</w:t>
            </w:r>
          </w:p>
        </w:tc>
        <w:tc>
          <w:tcPr>
            <w:tcW w:w="3831" w:type="dxa"/>
          </w:tcPr>
          <w:p w:rsidR="00FF1647" w:rsidRPr="00822CD0" w:rsidRDefault="00FF1647" w:rsidP="00CA1D6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 xml:space="preserve"> Симметрия – основополагающий принцип устройства мира.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8C31D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 xml:space="preserve">Симметрия – основополагающий принцип устройства мира.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2,5,6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8C31D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 xml:space="preserve">Симметрия – основополагающий принцип устройства мира.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2,5,6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8C31D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Золотое сечение и гармония форм природы.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2,5,6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8C31D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Золотое сечение и гармония форм природы.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2,5,6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8C31D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 xml:space="preserve"> Музыкальная гармония пропорций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2,5,6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8C31D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 xml:space="preserve"> Геометрия архитектурной гармонии.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2,5,6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5B669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 xml:space="preserve">Геометрия архитектурной гармонии.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2,5,6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5B669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 xml:space="preserve">Геометрия архитектурной гармонии.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2,5,6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5B669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bCs/>
                <w:color w:val="000000"/>
                <w:sz w:val="24"/>
                <w:szCs w:val="24"/>
              </w:rPr>
              <w:t xml:space="preserve">Защита </w:t>
            </w:r>
            <w:r w:rsidRPr="00822CD0">
              <w:rPr>
                <w:rFonts w:cs="Times New Roman"/>
                <w:color w:val="000000"/>
                <w:sz w:val="24"/>
                <w:szCs w:val="24"/>
              </w:rPr>
              <w:t xml:space="preserve">проектов </w:t>
            </w:r>
            <w:r w:rsidRPr="00822CD0">
              <w:rPr>
                <w:rFonts w:cs="Times New Roman"/>
                <w:bCs/>
                <w:color w:val="000000"/>
                <w:sz w:val="24"/>
                <w:szCs w:val="24"/>
              </w:rPr>
              <w:t xml:space="preserve">юных художников, музыкантов и архитекторов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2,5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5B669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bCs/>
                <w:color w:val="000000"/>
                <w:sz w:val="24"/>
                <w:szCs w:val="24"/>
              </w:rPr>
              <w:t xml:space="preserve">Защита </w:t>
            </w:r>
            <w:r w:rsidRPr="00822CD0">
              <w:rPr>
                <w:rFonts w:cs="Times New Roman"/>
                <w:color w:val="000000"/>
                <w:sz w:val="24"/>
                <w:szCs w:val="24"/>
              </w:rPr>
              <w:t xml:space="preserve">проектов </w:t>
            </w:r>
            <w:r w:rsidRPr="00822CD0">
              <w:rPr>
                <w:rFonts w:cs="Times New Roman"/>
                <w:bCs/>
                <w:color w:val="000000"/>
                <w:sz w:val="24"/>
                <w:szCs w:val="24"/>
              </w:rPr>
              <w:t>юных художников, музыкантов и архитекторов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2,6,5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5B669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7" w:hanging="57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2,6</w:t>
            </w:r>
          </w:p>
        </w:tc>
      </w:tr>
      <w:tr w:rsidR="00FF1647" w:rsidRPr="00822CD0" w:rsidTr="00FF1647">
        <w:tc>
          <w:tcPr>
            <w:tcW w:w="528" w:type="dxa"/>
          </w:tcPr>
          <w:p w:rsidR="00FF1647" w:rsidRPr="00822CD0" w:rsidRDefault="00FF1647" w:rsidP="008C31D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</w:p>
        </w:tc>
        <w:tc>
          <w:tcPr>
            <w:tcW w:w="3831" w:type="dxa"/>
          </w:tcPr>
          <w:p w:rsidR="00FF1647" w:rsidRPr="00822CD0" w:rsidRDefault="00FF1647" w:rsidP="00CA1D67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22CD0">
              <w:rPr>
                <w:rFonts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477" w:type="dxa"/>
          </w:tcPr>
          <w:p w:rsidR="00FF1647" w:rsidRPr="00822CD0" w:rsidRDefault="00FF1647" w:rsidP="00CA1D6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2CD0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693" w:type="dxa"/>
          </w:tcPr>
          <w:p w:rsidR="00FF1647" w:rsidRPr="00822CD0" w:rsidRDefault="00FF1647" w:rsidP="00CA1D67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</w:p>
        </w:tc>
      </w:tr>
    </w:tbl>
    <w:p w:rsidR="00FF1647" w:rsidRPr="00822CD0" w:rsidRDefault="00FF1647" w:rsidP="00FF1647">
      <w:pPr>
        <w:spacing w:line="276" w:lineRule="auto"/>
        <w:rPr>
          <w:rFonts w:cs="Times New Roman"/>
        </w:rPr>
      </w:pPr>
    </w:p>
    <w:p w:rsidR="00FF1647" w:rsidRPr="00822CD0" w:rsidRDefault="00FF1647" w:rsidP="00FF1647">
      <w:pPr>
        <w:tabs>
          <w:tab w:val="left" w:pos="2922"/>
        </w:tabs>
        <w:spacing w:line="276" w:lineRule="auto"/>
        <w:ind w:left="360"/>
        <w:jc w:val="center"/>
        <w:rPr>
          <w:rFonts w:cs="Times New Roman"/>
        </w:rPr>
      </w:pPr>
    </w:p>
    <w:p w:rsidR="00FF1647" w:rsidRPr="00822CD0" w:rsidRDefault="00FF1647" w:rsidP="00FF1647">
      <w:pPr>
        <w:tabs>
          <w:tab w:val="left" w:pos="2922"/>
        </w:tabs>
        <w:spacing w:line="276" w:lineRule="auto"/>
        <w:jc w:val="both"/>
        <w:rPr>
          <w:rFonts w:cs="Times New Roman"/>
        </w:rPr>
      </w:pPr>
    </w:p>
    <w:p w:rsidR="00FF1647" w:rsidRPr="00822CD0" w:rsidRDefault="00FF1647" w:rsidP="00FF1647">
      <w:pPr>
        <w:spacing w:line="276" w:lineRule="auto"/>
        <w:rPr>
          <w:rFonts w:cs="Times New Roman"/>
        </w:rPr>
      </w:pPr>
    </w:p>
    <w:p w:rsidR="0082315D" w:rsidRPr="00822CD0" w:rsidRDefault="008525AD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>
      <w:pPr>
        <w:rPr>
          <w:rFonts w:cs="Times New Roman"/>
        </w:rPr>
      </w:pPr>
    </w:p>
    <w:p w:rsidR="00FF1647" w:rsidRPr="00822CD0" w:rsidRDefault="00FF1647" w:rsidP="00FF1647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cs="Times New Roman"/>
          <w:b/>
          <w:iCs/>
          <w:color w:val="000000"/>
        </w:rPr>
      </w:pPr>
    </w:p>
    <w:p w:rsidR="00FF1647" w:rsidRPr="00822CD0" w:rsidRDefault="00FF1647" w:rsidP="00FF1647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cs="Times New Roman"/>
          <w:b/>
          <w:iCs/>
          <w:color w:val="000000"/>
        </w:rPr>
      </w:pPr>
    </w:p>
    <w:p w:rsidR="00FF1647" w:rsidRPr="00822CD0" w:rsidRDefault="00FF1647" w:rsidP="00FF1647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cs="Times New Roman"/>
          <w:b/>
          <w:iCs/>
          <w:color w:val="000000"/>
        </w:rPr>
      </w:pPr>
    </w:p>
    <w:sectPr w:rsidR="00FF1647" w:rsidRPr="00822CD0" w:rsidSect="00FF1647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2F7"/>
    <w:multiLevelType w:val="hybridMultilevel"/>
    <w:tmpl w:val="D214F930"/>
    <w:lvl w:ilvl="0" w:tplc="E36A0D9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11F92C98"/>
    <w:multiLevelType w:val="multilevel"/>
    <w:tmpl w:val="E7927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D0E8F"/>
    <w:multiLevelType w:val="hybridMultilevel"/>
    <w:tmpl w:val="66AEA452"/>
    <w:lvl w:ilvl="0" w:tplc="E36A0D9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E2282"/>
    <w:multiLevelType w:val="hybridMultilevel"/>
    <w:tmpl w:val="3A4004DA"/>
    <w:lvl w:ilvl="0" w:tplc="E36A0D9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F1647"/>
    <w:rsid w:val="004D64B7"/>
    <w:rsid w:val="00674C49"/>
    <w:rsid w:val="007D276B"/>
    <w:rsid w:val="00822CD0"/>
    <w:rsid w:val="00833F23"/>
    <w:rsid w:val="008525AD"/>
    <w:rsid w:val="00926294"/>
    <w:rsid w:val="009329D1"/>
    <w:rsid w:val="00997FC9"/>
    <w:rsid w:val="00B064D7"/>
    <w:rsid w:val="00C13741"/>
    <w:rsid w:val="00CA1A89"/>
    <w:rsid w:val="00D76760"/>
    <w:rsid w:val="00DB6F3A"/>
    <w:rsid w:val="00DD501E"/>
    <w:rsid w:val="00DF6EBF"/>
    <w:rsid w:val="00E420C0"/>
    <w:rsid w:val="00FF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4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3F2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33F23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paragraph" w:styleId="a4">
    <w:name w:val="List Paragraph"/>
    <w:basedOn w:val="a"/>
    <w:link w:val="a5"/>
    <w:uiPriority w:val="34"/>
    <w:qFormat/>
    <w:rsid w:val="00833F23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833F23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833F2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33F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833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semiHidden/>
    <w:unhideWhenUsed/>
    <w:rsid w:val="00822CD0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://school-collection.edu.ru/cata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3081</Words>
  <Characters>17564</Characters>
  <Application>Microsoft Office Word</Application>
  <DocSecurity>0</DocSecurity>
  <Lines>146</Lines>
  <Paragraphs>41</Paragraphs>
  <ScaleCrop>false</ScaleCrop>
  <Company>diakov.net</Company>
  <LinksUpToDate>false</LinksUpToDate>
  <CharactersWithSpaces>20604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Certified Windows</cp:lastModifiedBy>
  <cp:revision>4</cp:revision>
  <cp:lastPrinted>2021-09-19T21:45:00Z</cp:lastPrinted>
  <dcterms:created xsi:type="dcterms:W3CDTF">2021-10-21T11:37:00Z</dcterms:created>
  <dcterms:modified xsi:type="dcterms:W3CDTF">2021-10-24T11:44:00Z</dcterms:modified>
</cp:coreProperties>
</file>