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48" w:rsidRPr="009D55E8" w:rsidRDefault="009D55E8" w:rsidP="0060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5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по  учебному предмету Биология</w:t>
      </w:r>
    </w:p>
    <w:p w:rsidR="009D55E8" w:rsidRPr="00604948" w:rsidRDefault="009D55E8" w:rsidP="0060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5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класс</w:t>
      </w:r>
    </w:p>
    <w:p w:rsidR="00604948" w:rsidRPr="00604948" w:rsidRDefault="00604948" w:rsidP="00604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по  учебному предмету Биология на 2021-2022 учебный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для обучающихся  7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3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D16B32" w:rsidRPr="00FD7BDE" w:rsidRDefault="00D16B32" w:rsidP="00D16B32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  <w:r w:rsidRPr="00FD7BDE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FD7BD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D7BDE">
        <w:rPr>
          <w:rFonts w:ascii="Times New Roman" w:hAnsi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17.12.2010 №1897 «Об утверждении ФГОС основного общего образования»</w:t>
      </w:r>
    </w:p>
    <w:p w:rsidR="00604948" w:rsidRPr="00604948" w:rsidRDefault="002A1C78" w:rsidP="006049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99/566085656/ZAP23UG3D9/" w:history="1"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="00604948"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28.09.2020 № 28</w:t>
        </w:r>
      </w:hyperlink>
      <w:r w:rsidR="00604948"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948" w:rsidRPr="00604948" w:rsidRDefault="002A1C78" w:rsidP="006049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573500115/XA00LVA2M9/" w:history="1"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604948"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28.01.2021 № 2</w:t>
        </w:r>
      </w:hyperlink>
    </w:p>
    <w:p w:rsidR="00604948" w:rsidRPr="00604948" w:rsidRDefault="002A1C78" w:rsidP="006049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document/97/482254/" w:history="1"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604948" w:rsidRPr="006049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20.05.2020 № 254</w:t>
        </w:r>
      </w:hyperlink>
      <w:r w:rsidR="00604948"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федерального перечня учебников, допущенных к использованию при реализации</w:t>
      </w:r>
    </w:p>
    <w:p w:rsidR="00604948" w:rsidRPr="00604948" w:rsidRDefault="00604948" w:rsidP="006049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государственную аккредитацию образовательных программ начально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общего, среднего общего образования организациями, осуществляющими образовательную деятельность».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основного общего образования </w:t>
      </w: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«Многопрофильный лицей №11 им. В.Г. Мендельсона»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и календарного учебного графика основного общего образования, утвержденных  приказом  МБОУ «</w:t>
      </w: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Многопрофильный лицей №11 им. В.Г. Мендельсона» </w:t>
      </w: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 </w:t>
      </w:r>
      <w:r w:rsidR="00167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.08.2021</w:t>
      </w: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1679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212 </w:t>
      </w: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воспитания  МБОУ «</w:t>
      </w: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Многопрофильный лицей №11 им. В.Г. Мендельсона»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Положения о рабочей программе по учебному предмету, курсу </w:t>
      </w: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604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Многопрофильный лицей №11 им. В.Г. Мендельсона»</w:t>
      </w:r>
    </w:p>
    <w:p w:rsidR="00604948" w:rsidRPr="00604948" w:rsidRDefault="00604948" w:rsidP="006049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948">
        <w:rPr>
          <w:rFonts w:ascii="Times New Roman" w:eastAsia="Calibri" w:hAnsi="Times New Roman" w:cs="Times New Roman"/>
          <w:sz w:val="28"/>
          <w:szCs w:val="28"/>
        </w:rPr>
        <w:lastRenderedPageBreak/>
        <w:t>Для реализации программы используются учебники и учебные пособия из УМК:</w:t>
      </w:r>
    </w:p>
    <w:p w:rsidR="00604948" w:rsidRPr="00604948" w:rsidRDefault="00604948" w:rsidP="00604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педагога:</w:t>
      </w:r>
    </w:p>
    <w:p w:rsidR="00604948" w:rsidRDefault="00604948" w:rsidP="00604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/ И.Н. Пономарёва, В.С. </w:t>
      </w:r>
      <w:proofErr w:type="spellStart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Кучменко</w:t>
      </w:r>
      <w:proofErr w:type="spellEnd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О.А. Корнилова и др. - М.</w:t>
      </w:r>
      <w:proofErr w:type="gramStart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049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2017. – 88 с.</w:t>
      </w:r>
    </w:p>
    <w:p w:rsidR="008328F0" w:rsidRPr="008328F0" w:rsidRDefault="008328F0" w:rsidP="008328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Биология</w:t>
      </w:r>
      <w:proofErr w:type="gram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7-й класс: учебник / В.М. Константинов, В.Г. Бабенко, В.С. Кучменко. – М.</w:t>
      </w:r>
      <w:proofErr w:type="gram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288 с.</w:t>
      </w:r>
    </w:p>
    <w:p w:rsidR="00604948" w:rsidRPr="00604948" w:rsidRDefault="00604948" w:rsidP="00604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4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ученика:</w:t>
      </w:r>
    </w:p>
    <w:p w:rsidR="008328F0" w:rsidRPr="008328F0" w:rsidRDefault="008328F0" w:rsidP="008328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Биология</w:t>
      </w:r>
      <w:proofErr w:type="gram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7-й класс: учебник / В.М. Константинов, В.Г. Бабенко, В.С. Кучменко. – М.</w:t>
      </w:r>
      <w:proofErr w:type="gram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8328F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288 с.</w:t>
      </w:r>
    </w:p>
    <w:p w:rsidR="00604948" w:rsidRPr="00604948" w:rsidRDefault="00604948" w:rsidP="00604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>На изучение учебного предмета Биология</w:t>
      </w:r>
      <w:r w:rsidR="00E23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7</w:t>
      </w:r>
      <w:proofErr w:type="gramStart"/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>, Б</w:t>
      </w:r>
      <w:r w:rsidR="00E232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учебным планом отводится 2 часа в неделю, 66 часов в год (33  учебные недели).</w:t>
      </w:r>
    </w:p>
    <w:p w:rsidR="00604948" w:rsidRPr="00604948" w:rsidRDefault="00604948" w:rsidP="00604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При реализации рабочей программы на уроках  используются электронные средства обучения: </w:t>
      </w:r>
      <w:proofErr w:type="spellStart"/>
      <w:proofErr w:type="gramStart"/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Яндекс</w:t>
      </w:r>
      <w:proofErr w:type="spellEnd"/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учебник, Российская электронная школа, электронные  цифровые) образовательные ресурсы Я Класс, Федеральный портал « Российское электронное образование» </w:t>
      </w:r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www</w:t>
      </w:r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edu</w:t>
      </w:r>
      <w:proofErr w:type="spellEnd"/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Pr="00604948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ru</w:t>
      </w:r>
      <w:proofErr w:type="spellEnd"/>
      <w:proofErr w:type="gramEnd"/>
    </w:p>
    <w:p w:rsidR="00604948" w:rsidRPr="00604948" w:rsidRDefault="00604948" w:rsidP="00604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1BCC" w:rsidRPr="009F7395" w:rsidRDefault="00AE34F6" w:rsidP="007D577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rFonts w:ascii="Times New Roman" w:hAnsi="Times New Roman" w:cs="Times New Roman"/>
        </w:rPr>
      </w:pPr>
      <w:r w:rsidRPr="009F73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 ОСВОЕНИЯ УЧЕБНОГО ПРЕДМЕТА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9F7395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 w:rsidRPr="009F7395">
        <w:rPr>
          <w:rFonts w:ascii="Times New Roman" w:hAnsi="Times New Roman" w:cs="Times New Roman"/>
          <w:sz w:val="28"/>
          <w:szCs w:val="28"/>
        </w:rPr>
        <w:t>: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реализация установок здорового образа жизни;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воспитание у учащихся чувства гордости за российскую биологическую науку;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соблюдать правила поведения в природе;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понимание основных факторов, определяющих взаимоотношения человека и природы;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умение учащимися реализовывать теоретические познания на практике;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lastRenderedPageBreak/>
        <w:t>- понимание учащимися ценности здорового и безопасного образа жизни;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осознание значения семьи в жизни человека и общества;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готовность и способность учащихся принимать ценности семейной жизни;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уважительное и заботливое отношение к членам своей семьи;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понимание значения обучения для повседневной жизни и осознанного выбора профессии;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проведение учащимися работы над ошибками для внесения корректив в усваиваемые знания;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признание права каждого на собственное мнение;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эмоционально-положительное отношение к сверстникам;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готовность учащихся к самостоятельным поступкам и действиям на благо природы;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умение отстаивать свою точку зрения;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критичное отношение к своим поступкам, осознание ответственности за их последствия;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9F7395">
        <w:rPr>
          <w:rFonts w:ascii="Times New Roman" w:hAnsi="Times New Roman" w:cs="Times New Roman"/>
          <w:sz w:val="28"/>
          <w:szCs w:val="28"/>
        </w:rPr>
        <w:t xml:space="preserve"> освоения программы по биологии являются: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lastRenderedPageBreak/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работать с учебником и дополнительной литературой;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составлять сообщения на основе обобщения материала учебника и дополнительной литературы;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фунцкцией;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сравнивать клетки, ткани организма человека и делать выводы на основе сравнения;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проводить биологические исследования и делать выводы на основе полученных результатов;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проводить сравнение клеток организма человека и делать выводы на основе сравнения;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выявлять взаимосвязи между особенностями строения клеток крови и их функциями;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рефератов, докладов;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классифицировать витамины, типы и виды памяти, железы в организме человека;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устанавливать взаимосвязи при обсуждении взаимодействия нервной и гуморальной регуляции;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9F7395">
        <w:rPr>
          <w:rFonts w:ascii="Times New Roman" w:hAnsi="Times New Roman" w:cs="Times New Roman"/>
          <w:sz w:val="28"/>
          <w:szCs w:val="28"/>
        </w:rPr>
        <w:t xml:space="preserve"> освоения программы по биологии являются:</w:t>
      </w:r>
    </w:p>
    <w:p w:rsidR="009F7395" w:rsidRPr="00D472E8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1. В познавательной (интеллектуальной) сфере: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9F7395" w:rsidRPr="009F7395" w:rsidRDefault="001C55D1" w:rsidP="00F6543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F7395" w:rsidRPr="00D472E8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2. В ценностно-ориентационной сфере:</w:t>
      </w:r>
    </w:p>
    <w:p w:rsidR="00A069F8" w:rsidRDefault="001C55D1" w:rsidP="00A0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знание основных правил поведения в природе и </w:t>
      </w:r>
      <w:r>
        <w:rPr>
          <w:rFonts w:ascii="Times New Roman" w:hAnsi="Times New Roman" w:cs="Times New Roman"/>
          <w:sz w:val="28"/>
          <w:szCs w:val="28"/>
        </w:rPr>
        <w:t>основ здорового образа жизни;</w:t>
      </w:r>
    </w:p>
    <w:p w:rsidR="009F7395" w:rsidRPr="009F7395" w:rsidRDefault="001C55D1" w:rsidP="00A0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F7395" w:rsidRPr="00D472E8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3. В сфере трудовой деятельности:</w:t>
      </w:r>
    </w:p>
    <w:p w:rsidR="009F7395" w:rsidRPr="009F7395" w:rsidRDefault="001C55D1" w:rsidP="00A0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знание и соблюдение правил работы в кабинете биологии;</w:t>
      </w:r>
    </w:p>
    <w:p w:rsidR="009F7395" w:rsidRPr="009F7395" w:rsidRDefault="001C55D1" w:rsidP="00A0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9F7395" w:rsidRPr="00D472E8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4. В сфере физической деятельности:</w:t>
      </w:r>
    </w:p>
    <w:p w:rsidR="009F7395" w:rsidRPr="009F7395" w:rsidRDefault="001C55D1" w:rsidP="00A0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F7395" w:rsidRPr="00D472E8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>5. В эстетической сфере:</w:t>
      </w:r>
    </w:p>
    <w:p w:rsidR="009F7395" w:rsidRPr="009F7395" w:rsidRDefault="001C55D1" w:rsidP="00A069F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5" w:rsidRPr="009F7395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Предметные результаты обучения биологии в 7 классе:</w:t>
      </w:r>
    </w:p>
    <w:p w:rsidR="004F5108" w:rsidRDefault="009F7395" w:rsidP="004F51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В результате изучения биологии ученик должен </w:t>
      </w:r>
      <w:r w:rsidR="004F5108" w:rsidRPr="004F5108">
        <w:rPr>
          <w:rFonts w:ascii="Times New Roman" w:hAnsi="Times New Roman" w:cs="Times New Roman"/>
          <w:sz w:val="28"/>
          <w:szCs w:val="28"/>
        </w:rPr>
        <w:t xml:space="preserve"> </w:t>
      </w:r>
      <w:r w:rsidR="004F5108">
        <w:rPr>
          <w:rFonts w:ascii="Times New Roman" w:hAnsi="Times New Roman" w:cs="Times New Roman"/>
          <w:sz w:val="28"/>
          <w:szCs w:val="28"/>
        </w:rPr>
        <w:t>учен</w:t>
      </w:r>
      <w:r w:rsidR="004F5108" w:rsidRPr="00CA5CD3">
        <w:rPr>
          <w:rFonts w:ascii="Times New Roman" w:hAnsi="Times New Roman" w:cs="Times New Roman"/>
          <w:sz w:val="28"/>
          <w:szCs w:val="28"/>
        </w:rPr>
        <w:t>ик</w:t>
      </w:r>
      <w:r w:rsidR="004F5108" w:rsidRPr="00516B34">
        <w:rPr>
          <w:rFonts w:ascii="Times New Roman" w:hAnsi="Times New Roman" w:cs="Times New Roman"/>
          <w:b/>
          <w:sz w:val="28"/>
          <w:szCs w:val="28"/>
        </w:rPr>
        <w:t xml:space="preserve"> научится</w:t>
      </w:r>
      <w:r w:rsidR="005D4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AD" w:rsidRPr="00E622FA">
        <w:rPr>
          <w:rFonts w:ascii="Times New Roman" w:hAnsi="Times New Roman" w:cs="Times New Roman"/>
          <w:sz w:val="28"/>
          <w:szCs w:val="28"/>
        </w:rPr>
        <w:t>/</w:t>
      </w:r>
      <w:r w:rsidR="005D43AD">
        <w:rPr>
          <w:rFonts w:ascii="Times New Roman" w:hAnsi="Times New Roman" w:cs="Times New Roman"/>
          <w:b/>
          <w:sz w:val="28"/>
          <w:szCs w:val="28"/>
        </w:rPr>
        <w:t>получит возможность научиться</w:t>
      </w:r>
      <w:r w:rsidR="004F5108" w:rsidRPr="00516B34">
        <w:rPr>
          <w:rFonts w:ascii="Times New Roman" w:hAnsi="Times New Roman" w:cs="Times New Roman"/>
          <w:b/>
          <w:sz w:val="28"/>
          <w:szCs w:val="28"/>
        </w:rPr>
        <w:t>: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</w:t>
      </w:r>
      <w:r w:rsidR="00CD5FFF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Pr="009F7395">
        <w:rPr>
          <w:rFonts w:ascii="Times New Roman" w:hAnsi="Times New Roman" w:cs="Times New Roman"/>
          <w:sz w:val="28"/>
          <w:szCs w:val="28"/>
        </w:rPr>
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</w:t>
      </w:r>
      <w:r w:rsidR="00CD5FFF">
        <w:rPr>
          <w:rFonts w:ascii="Times New Roman" w:hAnsi="Times New Roman" w:cs="Times New Roman"/>
          <w:sz w:val="28"/>
          <w:szCs w:val="28"/>
        </w:rPr>
        <w:t xml:space="preserve">обьяснять </w:t>
      </w:r>
      <w:r w:rsidRPr="009F7395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 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объяснять: 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изучать биологические объекты и процессы: ставить биологические эксперименты, описывать и объяснять результаты опытов; наблюдать за </w:t>
      </w:r>
      <w:r w:rsidRPr="009F7395">
        <w:rPr>
          <w:rFonts w:ascii="Times New Roman" w:hAnsi="Times New Roman" w:cs="Times New Roman"/>
          <w:sz w:val="28"/>
          <w:szCs w:val="28"/>
        </w:rPr>
        <w:lastRenderedPageBreak/>
        <w:t xml:space="preserve">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распознавать и описывать: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выявлять изменчивость организмов, приспособления организмов к среде обитания, типы взаимодействия разных видов в экосистеме;      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сравнивать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                             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определять принадлежность биологических объектов к определенной систематической группе (классификация);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анализировать и оценивать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F7395" w:rsidRPr="009F7395" w:rsidRDefault="009F7395" w:rsidP="007D577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проводить самостоятельный поиск биологической информации: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 для:  </w:t>
      </w:r>
    </w:p>
    <w:p w:rsidR="009F7395" w:rsidRPr="009F7395" w:rsidRDefault="00CD5FFF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  </w:t>
      </w:r>
    </w:p>
    <w:p w:rsidR="009F7395" w:rsidRPr="009F7395" w:rsidRDefault="00CD5FFF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оказавать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                 </w:t>
      </w:r>
    </w:p>
    <w:p w:rsidR="009F7395" w:rsidRPr="009F7395" w:rsidRDefault="009F7395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5">
        <w:rPr>
          <w:rFonts w:ascii="Times New Roman" w:hAnsi="Times New Roman" w:cs="Times New Roman"/>
          <w:sz w:val="28"/>
          <w:szCs w:val="28"/>
        </w:rPr>
        <w:t>- рациональн</w:t>
      </w:r>
      <w:r w:rsidR="00CD5FFF">
        <w:rPr>
          <w:rFonts w:ascii="Times New Roman" w:hAnsi="Times New Roman" w:cs="Times New Roman"/>
          <w:sz w:val="28"/>
          <w:szCs w:val="28"/>
        </w:rPr>
        <w:t>о организовывать труд и отдых, соблюдать</w:t>
      </w:r>
      <w:r w:rsidRPr="009F739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D5FFF">
        <w:rPr>
          <w:rFonts w:ascii="Times New Roman" w:hAnsi="Times New Roman" w:cs="Times New Roman"/>
          <w:sz w:val="28"/>
          <w:szCs w:val="28"/>
        </w:rPr>
        <w:t>а</w:t>
      </w:r>
      <w:r w:rsidRPr="009F7395">
        <w:rPr>
          <w:rFonts w:ascii="Times New Roman" w:hAnsi="Times New Roman" w:cs="Times New Roman"/>
          <w:sz w:val="28"/>
          <w:szCs w:val="28"/>
        </w:rPr>
        <w:t xml:space="preserve"> поведения в окружающей среде;   </w:t>
      </w:r>
    </w:p>
    <w:p w:rsidR="009F7395" w:rsidRPr="009F7395" w:rsidRDefault="00CD5FFF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выращивать и размножать культурные растения и домашних животных, ухаживать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за ними;   </w:t>
      </w:r>
    </w:p>
    <w:p w:rsidR="009F7395" w:rsidRPr="009F7395" w:rsidRDefault="00CD5FFF" w:rsidP="009F73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наблюдения</w:t>
      </w:r>
      <w:r w:rsidR="009F7395" w:rsidRPr="009F7395">
        <w:rPr>
          <w:rFonts w:ascii="Times New Roman" w:hAnsi="Times New Roman" w:cs="Times New Roman"/>
          <w:sz w:val="28"/>
          <w:szCs w:val="28"/>
        </w:rPr>
        <w:t xml:space="preserve"> за состоянием собственного организма.</w:t>
      </w:r>
    </w:p>
    <w:p w:rsidR="009F7395" w:rsidRPr="009F7395" w:rsidRDefault="009F7395" w:rsidP="009F7395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F7395" w:rsidRDefault="009F739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9F7395" w:rsidRPr="009F7395" w:rsidRDefault="009F7395" w:rsidP="009F7395">
      <w:pPr>
        <w:pStyle w:val="1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9F7395">
        <w:rPr>
          <w:b/>
          <w:sz w:val="28"/>
          <w:szCs w:val="28"/>
        </w:rPr>
        <w:lastRenderedPageBreak/>
        <w:t>2. СОДЕРЖАНИЕ УЧЕБНОГО ПРЕДМЕТА</w:t>
      </w:r>
    </w:p>
    <w:p w:rsidR="000B4726" w:rsidRPr="000B4726" w:rsidRDefault="000B4726" w:rsidP="008C138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C1388" w:rsidRPr="009B3A8D" w:rsidRDefault="008C1388" w:rsidP="008C13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3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Основное содержание курса по темам рабочей программы </w:t>
      </w:r>
    </w:p>
    <w:p w:rsidR="008C1388" w:rsidRDefault="008C1388" w:rsidP="000B4726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B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/ </w:t>
      </w:r>
      <w:r w:rsidR="000B4726" w:rsidRPr="001777B5">
        <w:rPr>
          <w:rFonts w:ascii="Times New Roman" w:hAnsi="Times New Roman" w:cs="Times New Roman"/>
          <w:b/>
          <w:sz w:val="28"/>
          <w:lang w:eastAsia="ar-SA"/>
        </w:rPr>
        <w:t xml:space="preserve">И.Н. Пономарёва, В.С. Кумченко, О.А. Корнилова и др. </w:t>
      </w:r>
      <w:r w:rsidR="00FA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(66</w:t>
      </w:r>
      <w:r w:rsidRPr="009B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асов, 2 часа в неделю</w:t>
      </w:r>
      <w:r w:rsidRPr="009B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7395" w:rsidRPr="000B4726" w:rsidRDefault="009F7395" w:rsidP="009F7395">
      <w:pPr>
        <w:shd w:val="clear" w:color="auto" w:fill="FFFFFF"/>
        <w:spacing w:after="0"/>
        <w:ind w:right="-266"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F7395" w:rsidRPr="008429DC" w:rsidRDefault="009F7395" w:rsidP="009F73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pacing w:val="10"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 xml:space="preserve">Тема 1. Общие сведения о мире животных </w:t>
      </w:r>
      <w:r w:rsidRPr="008429DC">
        <w:rPr>
          <w:rFonts w:ascii="Times New Roman" w:hAnsi="Times New Roman" w:cs="Times New Roman"/>
          <w:b/>
          <w:bCs/>
          <w:i/>
          <w:spacing w:val="10"/>
          <w:sz w:val="27"/>
          <w:szCs w:val="27"/>
        </w:rPr>
        <w:t>(</w:t>
      </w:r>
      <w:r w:rsidR="00FA6D0B">
        <w:rPr>
          <w:rFonts w:ascii="Times New Roman" w:hAnsi="Times New Roman" w:cs="Times New Roman"/>
          <w:b/>
          <w:bCs/>
          <w:i/>
          <w:spacing w:val="10"/>
          <w:sz w:val="27"/>
          <w:szCs w:val="27"/>
        </w:rPr>
        <w:t>2</w:t>
      </w:r>
      <w:r w:rsidRPr="008429DC">
        <w:rPr>
          <w:rFonts w:ascii="Times New Roman" w:hAnsi="Times New Roman" w:cs="Times New Roman"/>
          <w:b/>
          <w:bCs/>
          <w:i/>
          <w:spacing w:val="10"/>
          <w:sz w:val="27"/>
          <w:szCs w:val="27"/>
        </w:rPr>
        <w:t xml:space="preserve">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Зоология –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Среды жизни. Места обитания – наиболее благоприятные участки среды жизни. Абиотические, биотические, антропогенные, экологические факторы. Среда обитания – совокупность всех экологических факторов. Взаимосвязи животных в природе. Биоценоз. Пищевые цепи. Цепи питания.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Наука систематика. Вид. Популяция. Систематические группы.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Влияние человека на животных. Косвенное и прямое влияние. Красная книга. Заповедники.</w:t>
      </w:r>
    </w:p>
    <w:p w:rsidR="009F7395" w:rsidRPr="008429DC" w:rsidRDefault="009F7395" w:rsidP="009F7395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Краткая история развития зоологии. Достижения современной зоологии. 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роль в развитии зоологии. Исследования отечественных учёных в области зоологии.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2. Строение тела животных (2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Наука цитология. Строение животной клетки: размеры и формы, клеточные структуры, их роль в жизнедеятельности клетки. Сходство и раз ли чия строения животной и растительной клеток.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3. Подцарство Простейшие, или Одноклеточные (4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Среда обитания, внешнее строение. Строение и жизнедеятельность саркодовых на примере амёбы-протея. Разнообразие саркодовых.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Среда обитания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Среда обитания, строение и передвижение на примере инфузории-туфельки. Связь усложнения строения, с процессами жизнедеятельности. Разнообразие инфузорий.</w:t>
      </w:r>
    </w:p>
    <w:p w:rsidR="003132BD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lastRenderedPageBreak/>
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Разнообразие простейших в природе. Разнообразие их представителей в водоемах, почвах и в кишечнике животных.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Корненожки. </w:t>
      </w:r>
      <w:r w:rsidRPr="008429DC">
        <w:rPr>
          <w:rFonts w:ascii="Times New Roman" w:hAnsi="Times New Roman" w:cs="Times New Roman"/>
          <w:sz w:val="27"/>
          <w:szCs w:val="27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Жгутиконосцы.</w:t>
      </w:r>
      <w:r w:rsidRPr="008429DC">
        <w:rPr>
          <w:rFonts w:ascii="Times New Roman" w:hAnsi="Times New Roman" w:cs="Times New Roman"/>
          <w:sz w:val="27"/>
          <w:szCs w:val="27"/>
        </w:rPr>
        <w:t xml:space="preserve"> Эвглена зеленая как простейшее, сочетающее черты животных и растений. Колониальные жгутиковые.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Инфузории.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Значение простейших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>Лабораторная работа № 1</w:t>
      </w:r>
      <w:r w:rsidRPr="008429DC">
        <w:rPr>
          <w:rFonts w:ascii="Times New Roman" w:hAnsi="Times New Roman" w:cs="Times New Roman"/>
          <w:i/>
          <w:sz w:val="27"/>
          <w:szCs w:val="27"/>
        </w:rPr>
        <w:t>«Строение и передвижение инфузории-туфельки».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4. Подцарство Многоклеточные (3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простейшими.</w:t>
      </w:r>
    </w:p>
    <w:p w:rsidR="009F7395" w:rsidRPr="008429DC" w:rsidRDefault="003132BD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Класс Гидроидные. </w:t>
      </w:r>
      <w:r w:rsidR="009F7395" w:rsidRPr="008429DC">
        <w:rPr>
          <w:rFonts w:ascii="Times New Roman" w:hAnsi="Times New Roman" w:cs="Times New Roman"/>
          <w:sz w:val="27"/>
          <w:szCs w:val="27"/>
        </w:rPr>
        <w:t>Пресноводная гидра. Внешний вид и поведение. 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3132BD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Класс Коралловые полипы</w:t>
      </w:r>
      <w:r w:rsidRPr="008429DC">
        <w:rPr>
          <w:rFonts w:ascii="Times New Roman" w:hAnsi="Times New Roman" w:cs="Times New Roman"/>
          <w:sz w:val="27"/>
          <w:szCs w:val="27"/>
        </w:rPr>
        <w:t xml:space="preserve">, жизненные циклы, процессы жизнедеятельности.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Класс Сцифоидные медузы</w:t>
      </w:r>
      <w:r w:rsidRPr="008429DC">
        <w:rPr>
          <w:rFonts w:ascii="Times New Roman" w:hAnsi="Times New Roman" w:cs="Times New Roman"/>
          <w:sz w:val="27"/>
          <w:szCs w:val="27"/>
        </w:rPr>
        <w:t>, характерные черты строения и жизнедеятельности, жизненный цикл.</w:t>
      </w:r>
    </w:p>
    <w:p w:rsidR="003132BD" w:rsidRPr="008429DC" w:rsidRDefault="003132BD" w:rsidP="003132B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Значение кишечнополостных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5. Типы Плоские черви, Круглые черви, Кольчатые черви (6 часов)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типа.  Разнообразие червей. Типы червей. Основные группы свободноживущих и паразитических червей. Среда обитания червей.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Плоские черви. </w:t>
      </w:r>
      <w:r w:rsidRPr="008429DC">
        <w:rPr>
          <w:rFonts w:ascii="Times New Roman" w:hAnsi="Times New Roman" w:cs="Times New Roman"/>
          <w:sz w:val="27"/>
          <w:szCs w:val="27"/>
        </w:rPr>
        <w:t xml:space="preserve">Белая планария как представитель свободноживущих плоских червей. Внешний вид. Двусторонняя симметрия. Покровы. </w:t>
      </w:r>
      <w:r w:rsidRPr="008429DC">
        <w:rPr>
          <w:rFonts w:ascii="Times New Roman" w:hAnsi="Times New Roman" w:cs="Times New Roman"/>
          <w:sz w:val="27"/>
          <w:szCs w:val="27"/>
        </w:rPr>
        <w:lastRenderedPageBreak/>
        <w:t>Мускулатура. Нервная система и органы чувств. Движение. Питание. Дыхание. Размножение. Регенерация.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Круглые черви. </w:t>
      </w:r>
      <w:r w:rsidRPr="008429DC">
        <w:rPr>
          <w:rFonts w:ascii="Times New Roman" w:hAnsi="Times New Roman" w:cs="Times New Roman"/>
          <w:sz w:val="27"/>
          <w:szCs w:val="27"/>
        </w:rPr>
        <w:t>Нематоды, аскариды, острицы как представители типа круглых червей. 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 Места обитания, строение, и жизнедеятельность систем внутренних органов. Уровни организации органов чувств свободноживущих кольчатых червей и паразитических круглых.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Кольчатые черви. </w:t>
      </w:r>
      <w:r w:rsidRPr="008429DC">
        <w:rPr>
          <w:rFonts w:ascii="Times New Roman" w:hAnsi="Times New Roman" w:cs="Times New Roman"/>
          <w:sz w:val="27"/>
          <w:szCs w:val="27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Ресничные черви.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Места обитания и общие черты строения. Система организмов жизнедеятельности. Черты более высокого уровня организации в сравнении с кишечнополостными. Внешнее и внутреннее строение. Размножение и развитие.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Ленточные черви.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Приспособления к особенностям среды обитания.  Размножение и развитие. Меры защиты от заражения паразитическими червями.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2 </w:t>
      </w:r>
      <w:r w:rsidRPr="008429DC">
        <w:rPr>
          <w:rFonts w:ascii="Times New Roman" w:hAnsi="Times New Roman" w:cs="Times New Roman"/>
          <w:i/>
          <w:sz w:val="27"/>
          <w:szCs w:val="27"/>
        </w:rPr>
        <w:t>«Внешнее строение дождевого червя, его передвижение, раздражимость».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6. Тип Моллюски (4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типа. 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Класс Брюхоногие моллюски. </w:t>
      </w:r>
      <w:r w:rsidRPr="008429DC">
        <w:rPr>
          <w:rFonts w:ascii="Times New Roman" w:hAnsi="Times New Roman" w:cs="Times New Roman"/>
          <w:sz w:val="27"/>
          <w:szCs w:val="27"/>
        </w:rPr>
        <w:t xml:space="preserve"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 </w:t>
      </w:r>
      <w:r w:rsidRPr="008429DC">
        <w:rPr>
          <w:rFonts w:ascii="Times New Roman" w:hAnsi="Times New Roman" w:cs="Times New Roman"/>
          <w:sz w:val="27"/>
          <w:szCs w:val="27"/>
        </w:rPr>
        <w:lastRenderedPageBreak/>
        <w:t>Строение и жизнедеятельность систем внутренних органов. Особенности размножения и развития. Роль в природе и значение для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Класс Двустворчатые моллюски.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 Строение и жизнедеятельность систем внутренних органов. Особенности размножения и развития. Роль в природе и значение для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Класс Головоногие моллюски.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 Среда обитания, внешнее строение. Характерные черты строения и функции опорно-двигательной системы. Строение, жизнедеятельность систем внутренних органов. Значение головоногих моллюсков. Признаки более сложной организации.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3 </w:t>
      </w:r>
      <w:r w:rsidRPr="008429DC">
        <w:rPr>
          <w:rFonts w:ascii="Times New Roman" w:hAnsi="Times New Roman" w:cs="Times New Roman"/>
          <w:i/>
          <w:sz w:val="27"/>
          <w:szCs w:val="27"/>
        </w:rPr>
        <w:t>«Внешнее строение раковин пресноводных и морских моллюсков».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7. Тип Членистоногие (8 часов)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типа. Сходство и различие членистоногих с кольчатыми червями.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Класс Ракообразные. </w:t>
      </w:r>
      <w:r w:rsidRPr="008429DC">
        <w:rPr>
          <w:rFonts w:ascii="Times New Roman" w:hAnsi="Times New Roman" w:cs="Times New Roman"/>
          <w:sz w:val="27"/>
          <w:szCs w:val="27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Класс Паукообразные. </w:t>
      </w: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 xml:space="preserve">Класс Насекомые. </w:t>
      </w: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lastRenderedPageBreak/>
        <w:t>Состав и функции обитателей муравейника, пчелиной семьи. Отношения между особями в семье, их координация. Полезные насекомые.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Редкие и охраняемые насекомые. Красная книга. Роль насекомых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4 </w:t>
      </w:r>
      <w:r w:rsidRPr="008429DC">
        <w:rPr>
          <w:rFonts w:ascii="Times New Roman" w:hAnsi="Times New Roman" w:cs="Times New Roman"/>
          <w:i/>
          <w:sz w:val="27"/>
          <w:szCs w:val="27"/>
        </w:rPr>
        <w:t>«Внешнее строение насекомого».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8. Тип Хордовые. Бесчерепные. Надкласс Рыбы (7 часов)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Краткая характеристика типа хордовых.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Общие признаки хордовых животных. Бесчерепные. </w:t>
      </w:r>
      <w:r w:rsidRPr="008429DC">
        <w:rPr>
          <w:rFonts w:ascii="Times New Roman" w:hAnsi="Times New Roman" w:cs="Times New Roman"/>
          <w:b/>
          <w:sz w:val="27"/>
          <w:szCs w:val="27"/>
        </w:rPr>
        <w:t>Класс Ланцетники.</w:t>
      </w:r>
      <w:r w:rsidRPr="008429DC">
        <w:rPr>
          <w:rFonts w:ascii="Times New Roman" w:hAnsi="Times New Roman" w:cs="Times New Roman"/>
          <w:sz w:val="27"/>
          <w:szCs w:val="27"/>
        </w:rPr>
        <w:t xml:space="preserve"> Внешнее строение ланцетника. Внутреннее строение, системы органов. Размножение и развитие.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Черепные, или Позвоночные. Общие признаки. Особенности внешнего строения, связанные с обитанием в воде.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Строение и функции конечностей. Органы боковой линии, органы слуха, равновесия.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</w:t>
      </w:r>
    </w:p>
    <w:p w:rsidR="003132BD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Органы и процесс размножения. Живорождение. Миграции. </w:t>
      </w:r>
      <w:r w:rsidRPr="008429DC">
        <w:rPr>
          <w:rFonts w:ascii="Times New Roman" w:hAnsi="Times New Roman" w:cs="Times New Roman"/>
          <w:b/>
          <w:sz w:val="27"/>
          <w:szCs w:val="27"/>
        </w:rPr>
        <w:t>Класс Хрящевые рыбы</w:t>
      </w:r>
      <w:r w:rsidRPr="008429DC">
        <w:rPr>
          <w:rFonts w:ascii="Times New Roman" w:hAnsi="Times New Roman" w:cs="Times New Roman"/>
          <w:sz w:val="27"/>
          <w:szCs w:val="27"/>
        </w:rPr>
        <w:t xml:space="preserve">, общая характеристика. 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b/>
          <w:sz w:val="27"/>
          <w:szCs w:val="27"/>
        </w:rPr>
        <w:t>Класс Костные рыбы:</w:t>
      </w:r>
      <w:r w:rsidRPr="008429DC">
        <w:rPr>
          <w:rFonts w:ascii="Times New Roman" w:hAnsi="Times New Roman" w:cs="Times New Roman"/>
          <w:sz w:val="27"/>
          <w:szCs w:val="27"/>
        </w:rPr>
        <w:t>лучепёрые, лопастепёрые, двоякодышащие и кистепёрые. Место кистепёрых рыб в эволюции позвоночных. Меры предосторожности от нападения акул при купании.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Рыболовство. Промысловые рыбы. Трудовые хозяйства. Акклиматизация рыб. Аквариумные рыбы.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5 </w:t>
      </w:r>
      <w:r w:rsidRPr="008429DC">
        <w:rPr>
          <w:rFonts w:ascii="Times New Roman" w:hAnsi="Times New Roman" w:cs="Times New Roman"/>
          <w:i/>
          <w:sz w:val="27"/>
          <w:szCs w:val="27"/>
        </w:rPr>
        <w:t>«Внешнее строение и особенности передвижения рыбы».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>Лабораторная работа № 6</w:t>
      </w:r>
      <w:r w:rsidRPr="008429DC">
        <w:rPr>
          <w:rFonts w:ascii="Times New Roman" w:hAnsi="Times New Roman" w:cs="Times New Roman"/>
          <w:i/>
          <w:sz w:val="27"/>
          <w:szCs w:val="27"/>
        </w:rPr>
        <w:t xml:space="preserve"> «Внутреннее строение рыбы».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9. Класс Земноводные, или Амфибии (5 часов)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класса. 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lastRenderedPageBreak/>
        <w:t>Характерные черты строения систем внутренних органов по сравнению с костными рыбами. Сходство строения внутренних органов земноводных и рыб.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Влияние сезонных изменений в природе на жизнедеятельность земно водных. Размножение и развитие земноводных, черты сходства с костными рыбами, тип развития. Доказательства происхождения.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Современные земноводные, их разнообразие и распространение. Роль земноводных в природных биоценозах, жизни человека. Охрана. Красная книга.</w:t>
      </w:r>
    </w:p>
    <w:p w:rsidR="009F7395" w:rsidRPr="008429DC" w:rsidRDefault="009F7395" w:rsidP="009F7395">
      <w:pPr>
        <w:tabs>
          <w:tab w:val="left" w:pos="3430"/>
        </w:tabs>
        <w:spacing w:after="0"/>
        <w:ind w:right="113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7 </w:t>
      </w:r>
      <w:r w:rsidRPr="008429DC">
        <w:rPr>
          <w:rFonts w:ascii="Times New Roman" w:hAnsi="Times New Roman" w:cs="Times New Roman"/>
          <w:i/>
          <w:sz w:val="27"/>
          <w:szCs w:val="27"/>
        </w:rPr>
        <w:t>«Изучение отделов скелета лягушки».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 xml:space="preserve">Тема 10. Класс Пресмыкающиеся, или Рептилии (4 часа)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класса. Наземно-воздушная среда обитания.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Взаимосвязь внешнего строения и наземного образа жизни. Особенности строения скелета пресмыкающихся. Сходство и отличие строения систем внутренних органов пресмыкающихся и земноводных. Черты приспособленности к жизни на суше.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Размножение и развитие. Зависимость годового жизненного цикла от температурных условий. Общие черты строения представителей разных отрядов. Меры предосторожности от укусов ядовитых змей. Оказание первой доврачебной помощи.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Роль пресмыкающихся в биоценозах, значение в жизни человека. Охрана редких исчезающих видов. Красная книга. Древние пресмыкающиеся, причины их вымирания. Доказательства происхождения пресмыкающихся от древних амфибий.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11. Класс Птицы (8 часов)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класса. Взаимосвязь внешнего строения и приспособленности птиц к полёту. Типы перьев и их функции. Черты сходства и различия покровов птиц и рептилий.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lastRenderedPageBreak/>
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 дельных костей скелета птиц. 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Черты сходства строения и функций систем внутренних органов птиц с рептилиями. Отличительные признаки, связанные с приспособленностью к полёту. Прогрессивные черты организации птиц по сравнению с рептилиями.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Особенности строения органов размножения. Этапы формирования яйца. Развитие зародыша. Характерные черты развития выводковых и гнездовых птиц.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Роль птиц в природных сообществах: охотничье-промысловые, домашние птицы, их значение для человека. Черты сходства древних птиц и рептилий.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8 </w:t>
      </w:r>
      <w:r w:rsidRPr="008429DC">
        <w:rPr>
          <w:rFonts w:ascii="Times New Roman" w:hAnsi="Times New Roman" w:cs="Times New Roman"/>
          <w:i/>
          <w:sz w:val="27"/>
          <w:szCs w:val="27"/>
        </w:rPr>
        <w:t>«Внешнее строение птицы. Строение перьев».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Лабораторная работа № 9 </w:t>
      </w:r>
      <w:r w:rsidRPr="008429DC">
        <w:rPr>
          <w:rFonts w:ascii="Times New Roman" w:hAnsi="Times New Roman" w:cs="Times New Roman"/>
          <w:i/>
          <w:sz w:val="27"/>
          <w:szCs w:val="27"/>
        </w:rPr>
        <w:t>«Строение скелета птицы».</w:t>
      </w:r>
    </w:p>
    <w:p w:rsidR="008429DC" w:rsidRDefault="008429DC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12. К</w:t>
      </w:r>
      <w:r w:rsidR="00222C57">
        <w:rPr>
          <w:rFonts w:ascii="Times New Roman" w:hAnsi="Times New Roman" w:cs="Times New Roman"/>
          <w:b/>
          <w:i/>
          <w:sz w:val="27"/>
          <w:szCs w:val="27"/>
        </w:rPr>
        <w:t>ласс Млекопитающие, или Звери (6</w:t>
      </w:r>
      <w:r w:rsidRPr="008429DC">
        <w:rPr>
          <w:rFonts w:ascii="Times New Roman" w:hAnsi="Times New Roman" w:cs="Times New Roman"/>
          <w:b/>
          <w:i/>
          <w:sz w:val="27"/>
          <w:szCs w:val="27"/>
        </w:rPr>
        <w:t xml:space="preserve"> часов)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 класса. Отличительные признаки строения тела. Строение покровов по сравнению с рептилиями. Прогрессивные черты строения и жизнедеятельности.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Особенности развития зародыша. Забота о потомстве. Годовой жизненный цикл. Изменение численности и его восстановление. Черты сходства млекопитающих и рептилий. Группы современных млекопитающих. Прогрессивные черты строения по сравнению с рептилиями.</w:t>
      </w:r>
    </w:p>
    <w:p w:rsid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Общая характеристика, характерные признаки строения и жизнедеятельности представителей разных отрядов. Роль в экосистемах, в жизни человека.Характерные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lastRenderedPageBreak/>
        <w:t>Общие черты организации представителей отряда Приматы. Признаки более высокой организации. Сходство человека с человекообразными обезьянами.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Признаки животных одной экологической группы. Происхождение домашних животных. Отрасль сельского хозяйства — животноводство, основные направления, роль в жизни человека. Редкие и исчезающие виды млекопитающих, их охрана. Красная книга.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 xml:space="preserve">Лабораторная работа № 10 </w:t>
      </w:r>
      <w:r w:rsidRPr="008429DC">
        <w:rPr>
          <w:rFonts w:ascii="Times New Roman" w:hAnsi="Times New Roman" w:cs="Times New Roman"/>
          <w:i/>
          <w:sz w:val="27"/>
          <w:szCs w:val="27"/>
        </w:rPr>
        <w:t>«Строение скелета млекопитающих».</w:t>
      </w:r>
    </w:p>
    <w:p w:rsidR="009F7395" w:rsidRPr="008429DC" w:rsidRDefault="009F7395" w:rsidP="009F7395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13. Раз</w:t>
      </w:r>
      <w:r w:rsidR="00D17365">
        <w:rPr>
          <w:rFonts w:ascii="Times New Roman" w:hAnsi="Times New Roman" w:cs="Times New Roman"/>
          <w:b/>
          <w:i/>
          <w:sz w:val="27"/>
          <w:szCs w:val="27"/>
        </w:rPr>
        <w:t>витие животного мира на Земле (2</w:t>
      </w:r>
      <w:r w:rsidRPr="008429DC">
        <w:rPr>
          <w:rFonts w:ascii="Times New Roman" w:hAnsi="Times New Roman" w:cs="Times New Roman"/>
          <w:b/>
          <w:i/>
          <w:sz w:val="27"/>
          <w:szCs w:val="27"/>
        </w:rPr>
        <w:t xml:space="preserve">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 Дарвина, их значение в объяснении причин возникновения видов и эволюции органического мира.</w:t>
      </w:r>
    </w:p>
    <w:p w:rsid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Уровни организации жизни. Состав биоценоза.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биокосное вещество, их функции и взаимосвязь.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sz w:val="27"/>
          <w:szCs w:val="27"/>
        </w:rPr>
        <w:t>Тема 14. Обобщение (3 часа)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9DC">
        <w:rPr>
          <w:rFonts w:ascii="Times New Roman" w:hAnsi="Times New Roman" w:cs="Times New Roman"/>
          <w:sz w:val="27"/>
          <w:szCs w:val="27"/>
        </w:rPr>
        <w:t>Обобщение и систематизация знаний по курсу «Животные».</w:t>
      </w:r>
    </w:p>
    <w:p w:rsidR="009F7395" w:rsidRPr="008429DC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29DC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Экскурсия </w:t>
      </w:r>
      <w:r w:rsidRPr="008429DC">
        <w:rPr>
          <w:rFonts w:ascii="Times New Roman" w:hAnsi="Times New Roman" w:cs="Times New Roman"/>
          <w:i/>
          <w:sz w:val="27"/>
          <w:szCs w:val="27"/>
        </w:rPr>
        <w:t>«Многообразие птиц, пресмыкающихся и млекопитающих города Ульяновска».</w:t>
      </w:r>
    </w:p>
    <w:p w:rsidR="009F7395" w:rsidRDefault="009F7395" w:rsidP="009F7395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DB3FC2" w:rsidRDefault="00DB3FC2" w:rsidP="009F7395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  <w:sectPr w:rsidR="00DB3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395" w:rsidRDefault="009F7395" w:rsidP="0095111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4B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DB3FC2" w:rsidRDefault="00DB3FC2" w:rsidP="00DB3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Тематическое планиро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вание по учебному предмету Биология 7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составлено с учетом рабочей программы воспитания. Воспитательный потенциал д</w:t>
      </w:r>
      <w:r w:rsidR="00B637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анного учебного предмета </w:t>
      </w:r>
      <w:r w:rsidRPr="00604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реализацию следующих целевых приоритетов воспитания обучающихся:</w:t>
      </w:r>
    </w:p>
    <w:p w:rsidR="00DB3FC2" w:rsidRPr="00604948" w:rsidRDefault="00DB3FC2" w:rsidP="00DB3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ценностного отношения к семье как главной опоре в жизни человека и источнику его счастья.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 познал первые радости и неудачи, которая завещана ему предками и которую нужно оберегать.</w:t>
      </w:r>
      <w:proofErr w:type="gramEnd"/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ценностного отношения к миру как главному принципу человеческого общежития, условию крепкой </w:t>
      </w:r>
      <w:proofErr w:type="spellStart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дружбы</w:t>
      </w:r>
      <w:proofErr w:type="gramStart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,н</w:t>
      </w:r>
      <w:proofErr w:type="gramEnd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алаживания</w:t>
      </w:r>
      <w:proofErr w:type="spellEnd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отношений с коллегами в будущем и создания благоприятного микроклимата в своей собственной семье.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DB3FC2" w:rsidRPr="00604948" w:rsidRDefault="00DB3FC2" w:rsidP="00DB3F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результату кропотливого, но увлекательного учебного труда.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DB3FC2" w:rsidRPr="00604948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отношения, </w:t>
      </w:r>
    </w:p>
    <w:p w:rsidR="00DB3FC2" w:rsidRPr="00604948" w:rsidRDefault="00DB3FC2" w:rsidP="00DB3F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дающие человеку радость общения и позволяющие избегать чувства одиночества.</w:t>
      </w:r>
    </w:p>
    <w:p w:rsidR="00DB3FC2" w:rsidRPr="00DB3FC2" w:rsidRDefault="00DB3FC2" w:rsidP="00DB3FC2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самореализующимся</w:t>
      </w:r>
      <w:proofErr w:type="spellEnd"/>
      <w:r w:rsidRPr="00604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личностям, отвечающим за свое собственное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будущее </w:t>
      </w:r>
    </w:p>
    <w:p w:rsidR="00DB3FC2" w:rsidRPr="00604948" w:rsidRDefault="00DB3FC2" w:rsidP="00DB3FC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2" w:rsidRDefault="00DB3FC2" w:rsidP="00DB3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  <w:br w:type="page"/>
      </w:r>
    </w:p>
    <w:p w:rsidR="00DB3FC2" w:rsidRPr="00E8584B" w:rsidRDefault="00DB3FC2" w:rsidP="0095111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C2" w:rsidRPr="00604948" w:rsidRDefault="00DB3FC2" w:rsidP="00DB3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4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9F7395" w:rsidRPr="0062276D" w:rsidRDefault="009F7395" w:rsidP="009F739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6D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227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D57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3098">
        <w:rPr>
          <w:rFonts w:ascii="Times New Roman" w:hAnsi="Times New Roman" w:cs="Times New Roman"/>
          <w:b/>
          <w:sz w:val="28"/>
          <w:szCs w:val="28"/>
        </w:rPr>
        <w:t>66</w:t>
      </w:r>
      <w:r w:rsidR="007D5775">
        <w:rPr>
          <w:rFonts w:ascii="Times New Roman" w:hAnsi="Times New Roman" w:cs="Times New Roman"/>
          <w:b/>
          <w:sz w:val="28"/>
          <w:szCs w:val="28"/>
        </w:rPr>
        <w:t xml:space="preserve"> часов, 2 часа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2055"/>
        <w:gridCol w:w="803"/>
        <w:gridCol w:w="4562"/>
        <w:gridCol w:w="1729"/>
      </w:tblGrid>
      <w:tr w:rsidR="00002A78" w:rsidRPr="0091682F" w:rsidTr="007074EC">
        <w:trPr>
          <w:cantSplit/>
          <w:trHeight w:val="755"/>
        </w:trPr>
        <w:tc>
          <w:tcPr>
            <w:tcW w:w="358" w:type="pct"/>
            <w:vAlign w:val="center"/>
          </w:tcPr>
          <w:p w:rsidR="00002A78" w:rsidRPr="0091682F" w:rsidRDefault="00002A78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1043" w:type="pct"/>
            <w:vAlign w:val="center"/>
          </w:tcPr>
          <w:p w:rsidR="00002A78" w:rsidRPr="0091682F" w:rsidRDefault="00002A78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Название раздела</w:t>
            </w:r>
          </w:p>
        </w:tc>
        <w:tc>
          <w:tcPr>
            <w:tcW w:w="407" w:type="pct"/>
            <w:vAlign w:val="center"/>
          </w:tcPr>
          <w:p w:rsidR="00002A78" w:rsidRPr="0091682F" w:rsidRDefault="00002A78" w:rsidP="004068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Кол-во часов</w:t>
            </w:r>
          </w:p>
        </w:tc>
        <w:tc>
          <w:tcPr>
            <w:tcW w:w="2315" w:type="pct"/>
            <w:vAlign w:val="center"/>
          </w:tcPr>
          <w:p w:rsidR="00002A78" w:rsidRPr="0091682F" w:rsidRDefault="00002A78" w:rsidP="004068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877" w:type="pct"/>
          </w:tcPr>
          <w:p w:rsidR="00002A78" w:rsidRPr="0091682F" w:rsidRDefault="003F1C6B" w:rsidP="004068A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C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Формируемые социально-значимые и ценностные  отношения</w:t>
            </w:r>
          </w:p>
        </w:tc>
      </w:tr>
      <w:tr w:rsidR="007074EC" w:rsidRPr="0091682F" w:rsidTr="007074EC">
        <w:trPr>
          <w:trHeight w:val="22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Общие сведения о мире животных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Зоология – наука о животных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074EC" w:rsidRPr="0091682F" w:rsidTr="007074EC">
        <w:trPr>
          <w:trHeight w:val="36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right="113"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343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Среды жизни и места обитания животных.  </w:t>
            </w:r>
          </w:p>
          <w:p w:rsidR="007074EC" w:rsidRPr="0091682F" w:rsidRDefault="007074EC" w:rsidP="0091682F">
            <w:pPr>
              <w:tabs>
                <w:tab w:val="left" w:pos="343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Взаимосвязи в природе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trHeight w:val="17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right="113"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Классификация и основные систематические единицы животных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EC" w:rsidRPr="0091682F" w:rsidTr="007074EC">
        <w:trPr>
          <w:trHeight w:val="36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right="113"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343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Роль и место животных в сообществе. </w:t>
            </w:r>
          </w:p>
          <w:p w:rsidR="007074EC" w:rsidRPr="0091682F" w:rsidRDefault="007074EC" w:rsidP="0091682F">
            <w:pPr>
              <w:tabs>
                <w:tab w:val="left" w:pos="343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Влияние человека на животных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31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Строение тела животных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Клетка. Ткани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074EC" w:rsidRPr="0091682F" w:rsidTr="007074EC">
        <w:trPr>
          <w:cantSplit/>
          <w:trHeight w:val="29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right="113"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Органы и системы органов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28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Подцарство Простейшие, или Одноклеточные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Подтип Саркодовые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306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Подтип Жгутиконосцы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30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Подтип Инфузории. </w:t>
            </w:r>
          </w:p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Лаб.р.№1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«Строение и передвижение инфузории-туфельки»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EC" w:rsidRPr="0091682F" w:rsidTr="007074EC">
        <w:trPr>
          <w:cantSplit/>
          <w:trHeight w:val="281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Многообразие Простейших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Подцарство Многоклеточные 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Общая характеристика типаКишечнополостные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074EC" w:rsidRPr="0091682F" w:rsidTr="007074EC">
        <w:trPr>
          <w:cantSplit/>
          <w:trHeight w:val="291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Пресноводная гидра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074EC" w:rsidRPr="0091682F" w:rsidTr="007074EC">
        <w:trPr>
          <w:cantSplit/>
          <w:trHeight w:val="481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Морские кишечнополостные. </w:t>
            </w:r>
          </w:p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Значение в природе и жизни человека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Типы Плоские черви, Круглые черви, Кольчатые черви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Плоские черви. Белая планария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Разнообразие плоских червей: сосальщики и цепни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74EC" w:rsidRPr="0091682F" w:rsidTr="007074EC">
        <w:trPr>
          <w:cantSplit/>
          <w:trHeight w:val="79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Круглые черви. Класс Нематоды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Кольчатые черви. Класс Многощетинковые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074EC" w:rsidRPr="0091682F" w:rsidTr="007074EC">
        <w:trPr>
          <w:cantSplit/>
          <w:trHeight w:val="59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Тип Кольчатые черви. Класс Малощетинковые. </w:t>
            </w:r>
          </w:p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Лаб.р. № 2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>«Внешнее строение дождевого червя, его передвижение, раздражимость»</w:t>
            </w:r>
          </w:p>
        </w:tc>
        <w:tc>
          <w:tcPr>
            <w:tcW w:w="877" w:type="pct"/>
          </w:tcPr>
          <w:p w:rsidR="007074EC" w:rsidRPr="0056098C" w:rsidRDefault="0056098C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8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074EC" w:rsidRPr="0091682F" w:rsidTr="007074EC">
        <w:trPr>
          <w:cantSplit/>
          <w:trHeight w:val="25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Общая характеристика червей. </w:t>
            </w:r>
          </w:p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Их значение и место в эволюции животного мира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074EC" w:rsidRPr="0091682F" w:rsidTr="007074EC">
        <w:trPr>
          <w:cantSplit/>
          <w:trHeight w:val="304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Моллюски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Общая характеристика типа Моллюски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219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брюхоногие моллюски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EC" w:rsidRPr="0091682F" w:rsidTr="007074EC">
        <w:trPr>
          <w:cantSplit/>
          <w:trHeight w:val="46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Класс Двустворчатые моллюски. </w:t>
            </w: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Лаб.р.№3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«Внешнее строение раковин пресноводных и морских моллюсков»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2,9,10</w:t>
            </w:r>
          </w:p>
        </w:tc>
      </w:tr>
      <w:tr w:rsidR="007074EC" w:rsidRPr="0091682F" w:rsidTr="007074EC">
        <w:trPr>
          <w:cantSplit/>
          <w:trHeight w:val="317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Головоногие моллюски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29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Членистоногие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Ракообразные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074EC" w:rsidRPr="0091682F" w:rsidTr="007074EC">
        <w:trPr>
          <w:cantSplit/>
          <w:trHeight w:val="302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Паукообразные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42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Класс Насекомые. </w:t>
            </w:r>
          </w:p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Лаб.р.№4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«Внешнее строение насекомого»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EC" w:rsidRPr="0091682F" w:rsidTr="007074EC">
        <w:trPr>
          <w:cantSplit/>
          <w:trHeight w:val="379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Типы развития насекомых. Отряды насекомых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24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Типы развития насекомых. Отряды насекомых</w:t>
            </w:r>
          </w:p>
        </w:tc>
        <w:tc>
          <w:tcPr>
            <w:tcW w:w="877" w:type="pct"/>
          </w:tcPr>
          <w:p w:rsidR="007074EC" w:rsidRPr="007074EC" w:rsidRDefault="00D7650B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0B">
              <w:rPr>
                <w:rFonts w:ascii="Times New Roman" w:hAnsi="Times New Roman" w:cs="Times New Roman"/>
                <w:sz w:val="24"/>
                <w:szCs w:val="24"/>
              </w:rPr>
              <w:t>2,9,10</w:t>
            </w:r>
          </w:p>
        </w:tc>
      </w:tr>
      <w:tr w:rsidR="007074EC" w:rsidRPr="0091682F" w:rsidTr="007074EC">
        <w:trPr>
          <w:cantSplit/>
          <w:trHeight w:val="28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Полезные общественные насекомые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28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Насекомые-вредители и переносчики заболеваний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26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Общая характеристика типа Членистоногие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482D41" w:rsidRPr="0091682F" w:rsidTr="007074EC">
        <w:trPr>
          <w:cantSplit/>
          <w:trHeight w:val="829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043" w:type="pct"/>
            <w:vMerge w:val="restart"/>
            <w:vAlign w:val="center"/>
          </w:tcPr>
          <w:p w:rsidR="00482D41" w:rsidRPr="0091682F" w:rsidRDefault="00482D41" w:rsidP="0091682F">
            <w:pPr>
              <w:tabs>
                <w:tab w:val="left" w:pos="3430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Хордовые. Бесчерепные.</w:t>
            </w:r>
          </w:p>
          <w:p w:rsidR="00482D41" w:rsidRPr="0091682F" w:rsidRDefault="00482D41" w:rsidP="0091682F">
            <w:pPr>
              <w:tabs>
                <w:tab w:val="left" w:pos="343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Надкласс Рыбы</w:t>
            </w:r>
          </w:p>
          <w:p w:rsidR="00482D41" w:rsidRPr="0091682F" w:rsidRDefault="00482D41" w:rsidP="0091682F">
            <w:pPr>
              <w:tabs>
                <w:tab w:val="left" w:pos="3430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Тип Хордовые. Бесчерепные.</w:t>
            </w:r>
          </w:p>
          <w:p w:rsidR="00482D41" w:rsidRPr="0091682F" w:rsidRDefault="00482D41" w:rsidP="0091682F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Надкласс Рыбы</w:t>
            </w:r>
          </w:p>
        </w:tc>
        <w:tc>
          <w:tcPr>
            <w:tcW w:w="407" w:type="pct"/>
            <w:vMerge w:val="restart"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Надкласс Рыбы. Особенности внешнего строения рыб в связи со средой обитания. </w:t>
            </w: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Лаб.р.№5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«Внешнее строение и особенности передвижения рыбы»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482D41" w:rsidRPr="0091682F" w:rsidTr="007074EC">
        <w:trPr>
          <w:cantSplit/>
          <w:trHeight w:val="557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91682F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Внутреннее строение костной рыбы: скелет. </w:t>
            </w:r>
          </w:p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Лаб.р.№6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«Внутреннее строение тела рыбы»</w:t>
            </w:r>
          </w:p>
        </w:tc>
        <w:tc>
          <w:tcPr>
            <w:tcW w:w="877" w:type="pct"/>
          </w:tcPr>
          <w:p w:rsidR="00482D41" w:rsidRPr="00482D41" w:rsidRDefault="00482D41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4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82D41" w:rsidRPr="0091682F" w:rsidTr="007074EC">
        <w:trPr>
          <w:cantSplit/>
          <w:trHeight w:val="285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Внутреннее строение костной рыбы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82D41" w:rsidRPr="0091682F" w:rsidTr="007074EC">
        <w:trPr>
          <w:cantSplit/>
          <w:trHeight w:val="232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Особенности размножения рыб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82D41" w:rsidRPr="0091682F" w:rsidTr="007074EC">
        <w:trPr>
          <w:cantSplit/>
          <w:trHeight w:val="180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Основные систематические группы рыб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82D41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Основные систематические группы рыб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82D41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482D41" w:rsidRPr="0091682F" w:rsidRDefault="00482D41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043" w:type="pct"/>
            <w:vMerge/>
            <w:vAlign w:val="center"/>
          </w:tcPr>
          <w:p w:rsidR="00482D41" w:rsidRPr="0091682F" w:rsidRDefault="00482D41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482D41" w:rsidRPr="0091682F" w:rsidRDefault="00482D41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482D41" w:rsidRPr="0091682F" w:rsidRDefault="00482D41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Промысловые рыбы. Их рациональное использование и охрана</w:t>
            </w:r>
          </w:p>
        </w:tc>
        <w:tc>
          <w:tcPr>
            <w:tcW w:w="877" w:type="pct"/>
          </w:tcPr>
          <w:p w:rsidR="00482D41" w:rsidRPr="007074EC" w:rsidRDefault="00482D41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Земноводные, или Амфибии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Особенности внешнего строения Земноводных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EC" w:rsidRPr="0091682F" w:rsidTr="007074EC">
        <w:trPr>
          <w:cantSplit/>
          <w:trHeight w:val="8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Лаб.р.№7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«Изучение отделов скелета лягушки»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074EC" w:rsidRPr="0091682F" w:rsidTr="007074EC">
        <w:trPr>
          <w:cantSplit/>
          <w:trHeight w:val="30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Строение и деятельность внутренних органов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26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right="113"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Годовой жизненный цикл и происхождение земноводных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074EC" w:rsidRPr="0091682F" w:rsidTr="007074EC">
        <w:trPr>
          <w:cantSplit/>
          <w:trHeight w:val="12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Многообразие и значение Земноводных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Пресмыкающиеся, или Рептилии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74EC" w:rsidRPr="0091682F" w:rsidRDefault="007074EC" w:rsidP="004068A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7074EC" w:rsidRPr="0091682F" w:rsidRDefault="007074EC" w:rsidP="004068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Особенности внешнего строения и скелета пресмыкающихся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Особенности внутреннего строения пресмыкающихся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2,9,10</w:t>
            </w:r>
          </w:p>
        </w:tc>
      </w:tr>
      <w:tr w:rsidR="007074EC" w:rsidRPr="0091682F" w:rsidTr="007074EC">
        <w:trPr>
          <w:cantSplit/>
          <w:trHeight w:val="26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Многообразие пресмыкающихся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561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Значение пресмыкающихся, их охрана. </w:t>
            </w:r>
          </w:p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Древние пресмыкающиеся</w:t>
            </w:r>
          </w:p>
        </w:tc>
        <w:tc>
          <w:tcPr>
            <w:tcW w:w="877" w:type="pct"/>
          </w:tcPr>
          <w:p w:rsidR="007074EC" w:rsidRPr="00D7650B" w:rsidRDefault="00D7650B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0B">
              <w:rPr>
                <w:rFonts w:ascii="Times New Roman" w:hAnsi="Times New Roman" w:cs="Times New Roman"/>
                <w:sz w:val="24"/>
                <w:szCs w:val="24"/>
              </w:rPr>
              <w:t>2,9,10</w:t>
            </w:r>
          </w:p>
        </w:tc>
      </w:tr>
      <w:tr w:rsidR="007074EC" w:rsidRPr="0091682F" w:rsidTr="007074EC">
        <w:trPr>
          <w:cantSplit/>
          <w:trHeight w:val="30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48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Птицы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Среда обитания и внешнее строение птиц. </w:t>
            </w:r>
          </w:p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Лаб.р.№8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«Внешнее строение птицы. Строение перьев»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18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Скелет и мышцы птиц. </w:t>
            </w:r>
          </w:p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Лаб.р.№9 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>«Строение скелета птицы»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074EC" w:rsidRPr="0091682F" w:rsidTr="007074EC">
        <w:trPr>
          <w:cantSplit/>
          <w:trHeight w:val="25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Внутреннее строение птиц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26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Размножение и развитие птиц</w:t>
            </w:r>
          </w:p>
        </w:tc>
        <w:tc>
          <w:tcPr>
            <w:tcW w:w="877" w:type="pct"/>
          </w:tcPr>
          <w:p w:rsidR="007074EC" w:rsidRPr="00AD74EA" w:rsidRDefault="00AD74EA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E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074EC" w:rsidRPr="0091682F" w:rsidTr="007074EC">
        <w:trPr>
          <w:cantSplit/>
          <w:trHeight w:val="255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Сезонные явления в жизни птиц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284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Многообразие птиц. Систематические группы птиц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2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Экологические группы птиц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Значение и охрана птиц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54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Класс Млекопитающие, или Звери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8238D6">
            <w:pPr>
              <w:snapToGrid w:val="0"/>
              <w:spacing w:after="0"/>
              <w:ind w:firstLine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315" w:type="pct"/>
            <w:vAlign w:val="center"/>
          </w:tcPr>
          <w:p w:rsidR="007074EC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Внешнее строение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млекопитающих</w:t>
            </w: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Среды жизни и места обитания млекопитающих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Скелет и мускулатура млекопитающих. </w:t>
            </w:r>
          </w:p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Лаб.р.№10</w:t>
            </w:r>
            <w:r w:rsidRPr="0091682F">
              <w:rPr>
                <w:rFonts w:ascii="Times New Roman" w:hAnsi="Times New Roman" w:cs="Times New Roman"/>
                <w:i/>
                <w:sz w:val="23"/>
                <w:szCs w:val="23"/>
              </w:rPr>
              <w:t>«Строение скелета млекопитающих»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074EC" w:rsidRPr="0091682F" w:rsidTr="007074EC">
        <w:trPr>
          <w:cantSplit/>
          <w:trHeight w:val="793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  <w:p w:rsidR="007074EC" w:rsidRPr="0091682F" w:rsidRDefault="007074EC" w:rsidP="00CB1935">
            <w:pPr>
              <w:snapToGri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8238D6" w:rsidRDefault="007074EC" w:rsidP="008238D6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Внутреннее строение млекопитающих</w:t>
            </w:r>
            <w:proofErr w:type="gramStart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 xml:space="preserve">Размножение и развитие млекопитающих. </w:t>
            </w:r>
          </w:p>
          <w:p w:rsidR="007074EC" w:rsidRPr="0091682F" w:rsidRDefault="007074EC" w:rsidP="008238D6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38D6">
              <w:rPr>
                <w:rFonts w:ascii="Times New Roman" w:hAnsi="Times New Roman" w:cs="Times New Roman"/>
                <w:sz w:val="23"/>
                <w:szCs w:val="23"/>
              </w:rPr>
              <w:t>Происхождение млекопитающих</w:t>
            </w:r>
          </w:p>
        </w:tc>
        <w:tc>
          <w:tcPr>
            <w:tcW w:w="877" w:type="pct"/>
          </w:tcPr>
          <w:p w:rsidR="007074EC" w:rsidRPr="00DD4A2B" w:rsidRDefault="00DD4A2B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2B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</w:tr>
      <w:tr w:rsidR="007074EC" w:rsidRPr="0091682F" w:rsidTr="007074EC">
        <w:trPr>
          <w:cantSplit/>
          <w:trHeight w:val="176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494F">
              <w:rPr>
                <w:rFonts w:ascii="Times New Roman" w:hAnsi="Times New Roman" w:cs="Times New Roman"/>
                <w:sz w:val="23"/>
                <w:szCs w:val="23"/>
              </w:rPr>
              <w:t>Высшие, или Плацентарные, звери. Отряды: Насекомоядные, Рукокрылые, Грызуны, Зайцеобразные, Хищные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74EC" w:rsidRPr="0091682F" w:rsidTr="007074EC">
        <w:trPr>
          <w:cantSplit/>
          <w:trHeight w:val="28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494F">
              <w:rPr>
                <w:rFonts w:ascii="Times New Roman" w:hAnsi="Times New Roman" w:cs="Times New Roman"/>
                <w:sz w:val="23"/>
                <w:szCs w:val="23"/>
              </w:rPr>
              <w:t>Отряды: Ластоногие, Китообразные, Парнокопытные, Непарнокопытные, Хоботные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074EC" w:rsidRPr="0091682F" w:rsidTr="007074EC">
        <w:trPr>
          <w:cantSplit/>
          <w:trHeight w:val="61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494F">
              <w:rPr>
                <w:rFonts w:ascii="Times New Roman" w:hAnsi="Times New Roman" w:cs="Times New Roman"/>
                <w:sz w:val="23"/>
                <w:szCs w:val="23"/>
              </w:rPr>
              <w:t>Отряд Приматы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238D6">
              <w:rPr>
                <w:rFonts w:ascii="Times New Roman" w:hAnsi="Times New Roman" w:cs="Times New Roman"/>
                <w:sz w:val="23"/>
                <w:szCs w:val="23"/>
              </w:rPr>
              <w:t xml:space="preserve"> Экологические группы </w:t>
            </w:r>
            <w:proofErr w:type="spellStart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>млекопитающих</w:t>
            </w:r>
            <w:proofErr w:type="gramStart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>начение</w:t>
            </w:r>
            <w:proofErr w:type="spellEnd"/>
            <w:r w:rsidRPr="008238D6">
              <w:rPr>
                <w:rFonts w:ascii="Times New Roman" w:hAnsi="Times New Roman" w:cs="Times New Roman"/>
                <w:sz w:val="23"/>
                <w:szCs w:val="23"/>
              </w:rPr>
              <w:t xml:space="preserve"> млекопитающих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животного </w:t>
            </w:r>
          </w:p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мира на Земле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5" w:type="pct"/>
            <w:vAlign w:val="center"/>
          </w:tcPr>
          <w:p w:rsidR="007074EC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 xml:space="preserve">Доказательства эволюции животного мира. </w:t>
            </w:r>
          </w:p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Учение Дарвина об эволюции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074EC" w:rsidRPr="0091682F" w:rsidTr="007074EC">
        <w:trPr>
          <w:cantSplit/>
          <w:trHeight w:val="149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2160"/>
                <w:tab w:val="left" w:pos="343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Основные этапы эволюции беспозвоночных животных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Основные этапы эволюции позвоночных животных.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074EC" w:rsidRPr="0091682F" w:rsidTr="007074EC">
        <w:trPr>
          <w:cantSplit/>
          <w:trHeight w:val="70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43" w:type="pct"/>
            <w:vMerge w:val="restart"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Обобщение</w:t>
            </w:r>
          </w:p>
        </w:tc>
        <w:tc>
          <w:tcPr>
            <w:tcW w:w="407" w:type="pct"/>
            <w:vMerge w:val="restart"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15" w:type="pct"/>
            <w:vAlign w:val="center"/>
          </w:tcPr>
          <w:p w:rsidR="007074EC" w:rsidRPr="0091682F" w:rsidRDefault="007074EC" w:rsidP="004068A8">
            <w:pPr>
              <w:tabs>
                <w:tab w:val="left" w:pos="2160"/>
                <w:tab w:val="left" w:pos="36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Обобщение и систематизация знаний по курсу «Животные»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4EC" w:rsidRPr="0091682F" w:rsidTr="007074EC">
        <w:trPr>
          <w:cantSplit/>
          <w:trHeight w:val="41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Экскурсия «Многообразие птиц, пресмыкающихся и млекопитающих города Ульяновска»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074EC" w:rsidRPr="0091682F" w:rsidTr="007074EC">
        <w:trPr>
          <w:cantSplit/>
          <w:trHeight w:val="418"/>
        </w:trPr>
        <w:tc>
          <w:tcPr>
            <w:tcW w:w="358" w:type="pct"/>
            <w:vAlign w:val="center"/>
          </w:tcPr>
          <w:p w:rsidR="007074EC" w:rsidRPr="0091682F" w:rsidRDefault="007074EC" w:rsidP="00E208D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043" w:type="pct"/>
            <w:vMerge/>
            <w:vAlign w:val="center"/>
          </w:tcPr>
          <w:p w:rsidR="007074EC" w:rsidRPr="0091682F" w:rsidRDefault="007074EC" w:rsidP="004068A8">
            <w:pPr>
              <w:tabs>
                <w:tab w:val="left" w:pos="3430"/>
                <w:tab w:val="left" w:pos="10260"/>
              </w:tabs>
              <w:snapToGrid w:val="0"/>
              <w:spacing w:after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" w:type="pct"/>
            <w:vMerge/>
            <w:vAlign w:val="center"/>
          </w:tcPr>
          <w:p w:rsidR="007074EC" w:rsidRPr="0091682F" w:rsidRDefault="007074EC" w:rsidP="004068A8">
            <w:pPr>
              <w:snapToGrid w:val="0"/>
              <w:spacing w:after="0"/>
              <w:ind w:firstLine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5" w:type="pct"/>
            <w:vAlign w:val="center"/>
          </w:tcPr>
          <w:p w:rsidR="007074EC" w:rsidRPr="0091682F" w:rsidRDefault="007074EC" w:rsidP="0091682F">
            <w:pPr>
              <w:tabs>
                <w:tab w:val="left" w:pos="3430"/>
                <w:tab w:val="left" w:pos="102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682F">
              <w:rPr>
                <w:rFonts w:ascii="Times New Roman" w:hAnsi="Times New Roman" w:cs="Times New Roman"/>
                <w:sz w:val="23"/>
                <w:szCs w:val="23"/>
              </w:rPr>
              <w:t>Экскурсия «Многообразие птиц, пресмыкающихся и млекопитающих города Ульяновска»</w:t>
            </w:r>
          </w:p>
        </w:tc>
        <w:tc>
          <w:tcPr>
            <w:tcW w:w="877" w:type="pct"/>
          </w:tcPr>
          <w:p w:rsidR="007074EC" w:rsidRPr="007074EC" w:rsidRDefault="007074EC" w:rsidP="0071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0FC" w:rsidRPr="0091682F" w:rsidTr="007940FC">
        <w:trPr>
          <w:cantSplit/>
          <w:trHeight w:val="198"/>
        </w:trPr>
        <w:tc>
          <w:tcPr>
            <w:tcW w:w="5000" w:type="pct"/>
            <w:gridSpan w:val="5"/>
            <w:vAlign w:val="center"/>
          </w:tcPr>
          <w:p w:rsidR="007940FC" w:rsidRPr="00100D5F" w:rsidRDefault="007940FC" w:rsidP="007940FC">
            <w:pPr>
              <w:tabs>
                <w:tab w:val="left" w:pos="3430"/>
              </w:tabs>
              <w:snapToGrid w:val="0"/>
              <w:spacing w:after="0"/>
              <w:ind w:firstLine="34"/>
              <w:jc w:val="center"/>
            </w:pPr>
            <w:r w:rsidRPr="0091682F">
              <w:rPr>
                <w:rFonts w:ascii="Times New Roman" w:hAnsi="Times New Roman" w:cs="Times New Roman"/>
                <w:b/>
                <w:sz w:val="23"/>
                <w:szCs w:val="23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66</w:t>
            </w:r>
          </w:p>
        </w:tc>
      </w:tr>
    </w:tbl>
    <w:p w:rsidR="009F7395" w:rsidRPr="009F7395" w:rsidRDefault="009F7395" w:rsidP="007C494F">
      <w:pPr>
        <w:jc w:val="center"/>
        <w:rPr>
          <w:rFonts w:ascii="Times New Roman" w:hAnsi="Times New Roman" w:cs="Times New Roman"/>
        </w:rPr>
      </w:pPr>
    </w:p>
    <w:sectPr w:rsidR="009F7395" w:rsidRPr="009F7395" w:rsidSect="007C494F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9CB"/>
    <w:multiLevelType w:val="hybridMultilevel"/>
    <w:tmpl w:val="7B284010"/>
    <w:lvl w:ilvl="0" w:tplc="0758F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3CEC"/>
    <w:multiLevelType w:val="hybridMultilevel"/>
    <w:tmpl w:val="C8DACE78"/>
    <w:lvl w:ilvl="0" w:tplc="56D22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4359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4F6"/>
    <w:rsid w:val="00002A78"/>
    <w:rsid w:val="0002278C"/>
    <w:rsid w:val="00061AA4"/>
    <w:rsid w:val="0008753B"/>
    <w:rsid w:val="000B4726"/>
    <w:rsid w:val="0011594E"/>
    <w:rsid w:val="001249E7"/>
    <w:rsid w:val="001517CE"/>
    <w:rsid w:val="001679FC"/>
    <w:rsid w:val="00184BEB"/>
    <w:rsid w:val="001924DC"/>
    <w:rsid w:val="001969D7"/>
    <w:rsid w:val="001C2E41"/>
    <w:rsid w:val="001C55D1"/>
    <w:rsid w:val="001F5AF0"/>
    <w:rsid w:val="00222C57"/>
    <w:rsid w:val="002A1C78"/>
    <w:rsid w:val="002E0B25"/>
    <w:rsid w:val="002E7CEE"/>
    <w:rsid w:val="003132BD"/>
    <w:rsid w:val="003823DC"/>
    <w:rsid w:val="00385C38"/>
    <w:rsid w:val="003C1E0F"/>
    <w:rsid w:val="003D59B8"/>
    <w:rsid w:val="003F1C6B"/>
    <w:rsid w:val="004040B5"/>
    <w:rsid w:val="004068A8"/>
    <w:rsid w:val="00482D41"/>
    <w:rsid w:val="00483D29"/>
    <w:rsid w:val="004C7B13"/>
    <w:rsid w:val="004F03CA"/>
    <w:rsid w:val="004F5108"/>
    <w:rsid w:val="00501A39"/>
    <w:rsid w:val="0051557F"/>
    <w:rsid w:val="005436B3"/>
    <w:rsid w:val="0056098C"/>
    <w:rsid w:val="005B17A9"/>
    <w:rsid w:val="005D43AD"/>
    <w:rsid w:val="00604948"/>
    <w:rsid w:val="00610B99"/>
    <w:rsid w:val="00633FF5"/>
    <w:rsid w:val="006353E9"/>
    <w:rsid w:val="00706A4F"/>
    <w:rsid w:val="007074EC"/>
    <w:rsid w:val="0075352D"/>
    <w:rsid w:val="007713BF"/>
    <w:rsid w:val="007940FC"/>
    <w:rsid w:val="007C494F"/>
    <w:rsid w:val="007D5775"/>
    <w:rsid w:val="0080421F"/>
    <w:rsid w:val="008238D6"/>
    <w:rsid w:val="008328F0"/>
    <w:rsid w:val="008429DC"/>
    <w:rsid w:val="0087178B"/>
    <w:rsid w:val="00874C06"/>
    <w:rsid w:val="008B581C"/>
    <w:rsid w:val="008C1388"/>
    <w:rsid w:val="00906115"/>
    <w:rsid w:val="009075B4"/>
    <w:rsid w:val="0091682F"/>
    <w:rsid w:val="00933EFE"/>
    <w:rsid w:val="00941BCC"/>
    <w:rsid w:val="0095070D"/>
    <w:rsid w:val="0095111C"/>
    <w:rsid w:val="00957039"/>
    <w:rsid w:val="0096217C"/>
    <w:rsid w:val="009A38E4"/>
    <w:rsid w:val="009C10BD"/>
    <w:rsid w:val="009D55E8"/>
    <w:rsid w:val="009F7395"/>
    <w:rsid w:val="00A069F8"/>
    <w:rsid w:val="00A25991"/>
    <w:rsid w:val="00A34B1C"/>
    <w:rsid w:val="00A736C8"/>
    <w:rsid w:val="00A83EDE"/>
    <w:rsid w:val="00AD74EA"/>
    <w:rsid w:val="00AE34F6"/>
    <w:rsid w:val="00B63758"/>
    <w:rsid w:val="00B67026"/>
    <w:rsid w:val="00B76195"/>
    <w:rsid w:val="00B86879"/>
    <w:rsid w:val="00B96320"/>
    <w:rsid w:val="00BE2733"/>
    <w:rsid w:val="00C60299"/>
    <w:rsid w:val="00C65019"/>
    <w:rsid w:val="00C93098"/>
    <w:rsid w:val="00CB1935"/>
    <w:rsid w:val="00CD5FFF"/>
    <w:rsid w:val="00CE0087"/>
    <w:rsid w:val="00CF680C"/>
    <w:rsid w:val="00D16B32"/>
    <w:rsid w:val="00D17365"/>
    <w:rsid w:val="00D472E8"/>
    <w:rsid w:val="00D7650B"/>
    <w:rsid w:val="00DB3FC2"/>
    <w:rsid w:val="00DD4A2B"/>
    <w:rsid w:val="00E208DB"/>
    <w:rsid w:val="00E2328C"/>
    <w:rsid w:val="00E622FA"/>
    <w:rsid w:val="00E711BE"/>
    <w:rsid w:val="00E91946"/>
    <w:rsid w:val="00F03F50"/>
    <w:rsid w:val="00F6543A"/>
    <w:rsid w:val="00F8177F"/>
    <w:rsid w:val="00F83863"/>
    <w:rsid w:val="00F927ED"/>
    <w:rsid w:val="00FA6D0B"/>
    <w:rsid w:val="00FB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34F6"/>
    <w:pPr>
      <w:ind w:left="720"/>
      <w:contextualSpacing/>
    </w:pPr>
  </w:style>
  <w:style w:type="character" w:customStyle="1" w:styleId="FontStyle12">
    <w:name w:val="Font Style12"/>
    <w:rsid w:val="009F7395"/>
    <w:rPr>
      <w:rFonts w:ascii="Times New Roman" w:hAnsi="Times New Roman"/>
      <w:sz w:val="18"/>
    </w:rPr>
  </w:style>
  <w:style w:type="character" w:customStyle="1" w:styleId="FontStyle11">
    <w:name w:val="Font Style11"/>
    <w:rsid w:val="009F73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9F7395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rsid w:val="009F739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7">
    <w:name w:val="Style7"/>
    <w:basedOn w:val="a"/>
    <w:rsid w:val="009F7395"/>
    <w:pPr>
      <w:widowControl w:val="0"/>
      <w:autoSpaceDE w:val="0"/>
      <w:spacing w:after="0"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9F7395"/>
    <w:pPr>
      <w:widowControl w:val="0"/>
      <w:autoSpaceDE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F7395"/>
    <w:pPr>
      <w:widowControl w:val="0"/>
      <w:autoSpaceDE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9F7395"/>
    <w:pPr>
      <w:widowControl w:val="0"/>
      <w:autoSpaceDE w:val="0"/>
      <w:spacing w:after="0" w:line="4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7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D1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Угинов</dc:creator>
  <cp:lastModifiedBy>Certified Windows</cp:lastModifiedBy>
  <cp:revision>3</cp:revision>
  <cp:lastPrinted>2018-09-11T17:08:00Z</cp:lastPrinted>
  <dcterms:created xsi:type="dcterms:W3CDTF">2021-10-19T11:45:00Z</dcterms:created>
  <dcterms:modified xsi:type="dcterms:W3CDTF">2021-10-24T11:19:00Z</dcterms:modified>
</cp:coreProperties>
</file>