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CD" w:rsidRPr="00310079" w:rsidRDefault="007952CD" w:rsidP="007952CD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bookmarkStart w:id="0" w:name="block-47429375"/>
      <w:bookmarkStart w:id="1" w:name="block-45042112"/>
      <w:bookmarkStart w:id="2" w:name="block-39488701"/>
      <w:bookmarkStart w:id="3" w:name="block-39055565"/>
      <w:r w:rsidRPr="00310079">
        <w:rPr>
          <w:rFonts w:asciiTheme="majorHAnsi" w:hAnsiTheme="majorHAnsi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7952CD" w:rsidRPr="00310079" w:rsidRDefault="007952CD" w:rsidP="007952CD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r w:rsidRPr="00310079">
        <w:rPr>
          <w:rFonts w:asciiTheme="majorHAnsi" w:hAnsiTheme="majorHAnsi"/>
          <w:sz w:val="24"/>
          <w:szCs w:val="24"/>
          <w:lang w:val="ru-RU"/>
        </w:rPr>
        <w:t>«Многопрофильный лицей № 11 им. В. Г. Мендельсона»</w:t>
      </w:r>
    </w:p>
    <w:p w:rsidR="007952CD" w:rsidRPr="00310079" w:rsidRDefault="007952CD" w:rsidP="007952CD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spacing w:after="0"/>
        <w:ind w:left="120"/>
        <w:rPr>
          <w:rFonts w:asciiTheme="majorHAnsi" w:hAnsiTheme="majorHAnsi"/>
          <w:sz w:val="56"/>
          <w:szCs w:val="56"/>
          <w:lang w:val="ru-RU"/>
        </w:rPr>
      </w:pPr>
    </w:p>
    <w:p w:rsidR="007952CD" w:rsidRPr="00310079" w:rsidRDefault="007952CD" w:rsidP="007952CD">
      <w:pPr>
        <w:jc w:val="center"/>
        <w:rPr>
          <w:rFonts w:asciiTheme="majorHAnsi" w:hAnsiTheme="majorHAnsi"/>
          <w:b/>
          <w:i/>
          <w:sz w:val="56"/>
          <w:szCs w:val="56"/>
          <w:lang w:val="ru-RU"/>
        </w:rPr>
      </w:pPr>
      <w:r w:rsidRPr="00310079">
        <w:rPr>
          <w:rFonts w:asciiTheme="majorHAnsi" w:hAnsiTheme="majorHAnsi"/>
          <w:b/>
          <w:i/>
          <w:sz w:val="56"/>
          <w:szCs w:val="56"/>
          <w:lang w:val="ru-RU"/>
        </w:rPr>
        <w:t xml:space="preserve">Тематическое планирование </w:t>
      </w:r>
    </w:p>
    <w:p w:rsidR="007952CD" w:rsidRPr="00310079" w:rsidRDefault="007952CD" w:rsidP="007952CD">
      <w:pPr>
        <w:jc w:val="center"/>
        <w:rPr>
          <w:rFonts w:asciiTheme="majorHAnsi" w:hAnsiTheme="majorHAnsi"/>
          <w:b/>
          <w:i/>
          <w:sz w:val="56"/>
          <w:szCs w:val="56"/>
          <w:lang w:val="ru-RU"/>
        </w:rPr>
      </w:pPr>
      <w:r w:rsidRPr="00310079">
        <w:rPr>
          <w:rFonts w:asciiTheme="majorHAnsi" w:hAnsiTheme="majorHAnsi"/>
          <w:b/>
          <w:i/>
          <w:sz w:val="56"/>
          <w:szCs w:val="56"/>
          <w:lang w:val="ru-RU"/>
        </w:rPr>
        <w:t xml:space="preserve">по учебному курсу </w:t>
      </w:r>
    </w:p>
    <w:p w:rsidR="007952CD" w:rsidRPr="00310079" w:rsidRDefault="007952CD" w:rsidP="007952CD">
      <w:pPr>
        <w:jc w:val="center"/>
        <w:rPr>
          <w:rFonts w:asciiTheme="majorHAnsi" w:hAnsiTheme="majorHAnsi"/>
          <w:b/>
          <w:i/>
          <w:sz w:val="56"/>
          <w:szCs w:val="56"/>
          <w:lang w:val="ru-RU"/>
        </w:rPr>
      </w:pPr>
      <w:r w:rsidRPr="00310079">
        <w:rPr>
          <w:rFonts w:asciiTheme="majorHAnsi" w:hAnsiTheme="majorHAnsi"/>
          <w:b/>
          <w:i/>
          <w:sz w:val="56"/>
          <w:szCs w:val="56"/>
          <w:lang w:val="ru-RU"/>
        </w:rPr>
        <w:t>«Информатика» для 1</w:t>
      </w:r>
      <w:r>
        <w:rPr>
          <w:rFonts w:asciiTheme="majorHAnsi" w:hAnsiTheme="majorHAnsi"/>
          <w:b/>
          <w:i/>
          <w:sz w:val="56"/>
          <w:szCs w:val="56"/>
          <w:lang w:val="ru-RU"/>
        </w:rPr>
        <w:t>0</w:t>
      </w:r>
      <w:r w:rsidRPr="00310079">
        <w:rPr>
          <w:rFonts w:asciiTheme="majorHAnsi" w:hAnsiTheme="majorHAnsi"/>
          <w:b/>
          <w:i/>
          <w:sz w:val="56"/>
          <w:szCs w:val="56"/>
          <w:lang w:val="ru-RU"/>
        </w:rPr>
        <w:t xml:space="preserve"> класса</w:t>
      </w:r>
    </w:p>
    <w:p w:rsidR="007952CD" w:rsidRPr="00310079" w:rsidRDefault="007952CD" w:rsidP="007952CD">
      <w:pPr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rPr>
          <w:rFonts w:asciiTheme="majorHAnsi" w:hAnsiTheme="majorHAnsi"/>
          <w:sz w:val="24"/>
          <w:szCs w:val="24"/>
          <w:lang w:val="ru-RU"/>
        </w:rPr>
      </w:pPr>
    </w:p>
    <w:p w:rsidR="007952CD" w:rsidRPr="00310079" w:rsidRDefault="007952CD" w:rsidP="007952CD">
      <w:pPr>
        <w:jc w:val="center"/>
        <w:rPr>
          <w:rFonts w:asciiTheme="majorHAnsi" w:hAnsiTheme="majorHAnsi"/>
          <w:sz w:val="24"/>
          <w:szCs w:val="24"/>
          <w:lang w:val="ru-RU"/>
        </w:rPr>
      </w:pPr>
      <w:r w:rsidRPr="00310079">
        <w:rPr>
          <w:rFonts w:asciiTheme="majorHAnsi" w:hAnsiTheme="majorHAnsi"/>
          <w:sz w:val="24"/>
          <w:szCs w:val="24"/>
          <w:lang w:val="ru-RU"/>
        </w:rPr>
        <w:t>Составлено на основании</w:t>
      </w:r>
    </w:p>
    <w:p w:rsidR="007952CD" w:rsidRPr="00310079" w:rsidRDefault="007952CD" w:rsidP="007952CD">
      <w:pPr>
        <w:jc w:val="center"/>
        <w:rPr>
          <w:rFonts w:asciiTheme="majorHAnsi" w:hAnsiTheme="majorHAnsi"/>
          <w:sz w:val="24"/>
          <w:szCs w:val="24"/>
          <w:lang w:val="ru-RU"/>
        </w:rPr>
      </w:pPr>
      <w:r w:rsidRPr="00310079">
        <w:rPr>
          <w:rFonts w:asciiTheme="majorHAnsi" w:hAnsiTheme="majorHAnsi"/>
          <w:sz w:val="24"/>
          <w:szCs w:val="24"/>
          <w:lang w:val="ru-RU"/>
        </w:rPr>
        <w:t xml:space="preserve"> Федеральной рабочей программы </w:t>
      </w:r>
      <w:proofErr w:type="gramStart"/>
      <w:r w:rsidRPr="00310079">
        <w:rPr>
          <w:rFonts w:asciiTheme="majorHAnsi" w:hAnsiTheme="majorHAnsi"/>
          <w:sz w:val="24"/>
          <w:szCs w:val="24"/>
        </w:rPr>
        <w:t>C</w:t>
      </w:r>
      <w:proofErr w:type="gramEnd"/>
      <w:r w:rsidRPr="00310079">
        <w:rPr>
          <w:rFonts w:asciiTheme="majorHAnsi" w:hAnsiTheme="majorHAnsi"/>
          <w:sz w:val="24"/>
          <w:szCs w:val="24"/>
          <w:lang w:val="ru-RU"/>
        </w:rPr>
        <w:t>ОО</w:t>
      </w:r>
    </w:p>
    <w:p w:rsidR="007952CD" w:rsidRPr="00310079" w:rsidRDefault="007952CD" w:rsidP="007952CD">
      <w:pPr>
        <w:jc w:val="center"/>
        <w:rPr>
          <w:rFonts w:asciiTheme="majorHAnsi" w:hAnsiTheme="majorHAnsi"/>
          <w:sz w:val="24"/>
          <w:szCs w:val="24"/>
          <w:lang w:val="ru-RU"/>
        </w:rPr>
      </w:pPr>
      <w:r w:rsidRPr="00310079">
        <w:rPr>
          <w:rFonts w:asciiTheme="majorHAnsi" w:hAnsiTheme="majorHAnsi"/>
          <w:sz w:val="24"/>
          <w:szCs w:val="24"/>
          <w:lang w:val="ru-RU"/>
        </w:rPr>
        <w:t xml:space="preserve"> Информатика (</w:t>
      </w:r>
      <w:r w:rsidRPr="00310079">
        <w:rPr>
          <w:rFonts w:asciiTheme="majorHAnsi" w:hAnsiTheme="majorHAnsi"/>
          <w:b/>
          <w:color w:val="000000"/>
          <w:sz w:val="24"/>
          <w:szCs w:val="24"/>
          <w:lang w:val="ru-RU"/>
        </w:rPr>
        <w:t>углублённый уровень</w:t>
      </w:r>
      <w:r w:rsidRPr="00310079">
        <w:rPr>
          <w:rFonts w:asciiTheme="majorHAnsi" w:hAnsiTheme="majorHAnsi"/>
          <w:sz w:val="24"/>
          <w:szCs w:val="24"/>
          <w:lang w:val="ru-RU"/>
        </w:rPr>
        <w:t xml:space="preserve">) </w:t>
      </w:r>
    </w:p>
    <w:p w:rsidR="007952CD" w:rsidRPr="00310079" w:rsidRDefault="007952CD" w:rsidP="007952CD">
      <w:pPr>
        <w:jc w:val="center"/>
        <w:rPr>
          <w:rFonts w:asciiTheme="majorHAnsi" w:hAnsiTheme="majorHAnsi"/>
          <w:sz w:val="24"/>
          <w:szCs w:val="24"/>
          <w:lang w:val="ru-RU"/>
        </w:rPr>
        <w:sectPr w:rsidR="007952CD" w:rsidRPr="00310079">
          <w:pgSz w:w="11906" w:h="16383"/>
          <w:pgMar w:top="1134" w:right="850" w:bottom="1134" w:left="1701" w:header="720" w:footer="720" w:gutter="0"/>
          <w:cols w:space="720"/>
        </w:sectPr>
      </w:pPr>
      <w:r w:rsidRPr="00310079">
        <w:rPr>
          <w:rFonts w:asciiTheme="majorHAnsi" w:hAnsiTheme="majorHAnsi"/>
          <w:sz w:val="24"/>
          <w:szCs w:val="24"/>
          <w:lang w:val="ru-RU"/>
        </w:rPr>
        <w:t>(для 10-11 классов общеобразовательных организаций)</w:t>
      </w:r>
    </w:p>
    <w:p w:rsidR="00E46EF7" w:rsidRPr="00055263" w:rsidRDefault="00055263">
      <w:pPr>
        <w:spacing w:after="0"/>
        <w:ind w:left="120"/>
        <w:rPr>
          <w:rFonts w:asciiTheme="majorHAnsi" w:hAnsiTheme="majorHAnsi"/>
          <w:sz w:val="28"/>
          <w:szCs w:val="28"/>
        </w:rPr>
      </w:pPr>
      <w:bookmarkStart w:id="4" w:name="block-47429378"/>
      <w:bookmarkEnd w:id="0"/>
      <w:bookmarkEnd w:id="1"/>
      <w:bookmarkEnd w:id="2"/>
      <w:bookmarkEnd w:id="3"/>
      <w:r w:rsidRPr="00055263">
        <w:rPr>
          <w:rFonts w:asciiTheme="majorHAnsi" w:hAnsiTheme="majorHAnsi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055263">
        <w:rPr>
          <w:rFonts w:asciiTheme="majorHAnsi" w:hAnsiTheme="majorHAnsi"/>
          <w:b/>
          <w:color w:val="000000"/>
          <w:sz w:val="28"/>
          <w:szCs w:val="28"/>
        </w:rPr>
        <w:t xml:space="preserve">ТЕМАТИЧЕСКОЕ ПЛАНИРОВАНИЕ </w:t>
      </w:r>
    </w:p>
    <w:p w:rsidR="00E46EF7" w:rsidRPr="00055263" w:rsidRDefault="00055263">
      <w:pPr>
        <w:spacing w:after="0"/>
        <w:ind w:left="120"/>
        <w:rPr>
          <w:rFonts w:asciiTheme="majorHAnsi" w:hAnsiTheme="majorHAnsi"/>
          <w:sz w:val="28"/>
          <w:szCs w:val="28"/>
        </w:rPr>
      </w:pPr>
      <w:r w:rsidRPr="00055263">
        <w:rPr>
          <w:rFonts w:asciiTheme="majorHAnsi" w:hAnsiTheme="majorHAnsi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6"/>
        <w:gridCol w:w="4200"/>
        <w:gridCol w:w="1413"/>
        <w:gridCol w:w="2206"/>
        <w:gridCol w:w="2284"/>
        <w:gridCol w:w="2741"/>
      </w:tblGrid>
      <w:tr w:rsidR="00E46EF7" w:rsidRPr="0005526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Раздел 1.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Цифровая грамотность</w:t>
            </w: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Раздел 2.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lastRenderedPageBreak/>
              <w:t>Раздел 3.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Алгоритмы и программирование</w:t>
            </w: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Раздел 4.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Информационные технологии</w:t>
            </w: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E46EF7" w:rsidRPr="00055263" w:rsidRDefault="00E46EF7">
      <w:pPr>
        <w:rPr>
          <w:rFonts w:asciiTheme="majorHAnsi" w:hAnsiTheme="majorHAnsi"/>
          <w:sz w:val="28"/>
          <w:szCs w:val="28"/>
        </w:rPr>
        <w:sectPr w:rsidR="00E46EF7" w:rsidRPr="00055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EF7" w:rsidRPr="00055263" w:rsidRDefault="00055263">
      <w:pPr>
        <w:spacing w:after="0"/>
        <w:ind w:left="120"/>
        <w:rPr>
          <w:rFonts w:asciiTheme="majorHAnsi" w:hAnsiTheme="majorHAnsi"/>
          <w:sz w:val="28"/>
          <w:szCs w:val="28"/>
        </w:rPr>
      </w:pPr>
      <w:bookmarkStart w:id="5" w:name="block-47429380"/>
      <w:bookmarkEnd w:id="4"/>
      <w:r w:rsidRPr="00055263">
        <w:rPr>
          <w:rFonts w:asciiTheme="majorHAnsi" w:hAnsiTheme="majorHAnsi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E46EF7" w:rsidRPr="00055263" w:rsidRDefault="00055263">
      <w:pPr>
        <w:spacing w:after="0"/>
        <w:ind w:left="120"/>
        <w:rPr>
          <w:rFonts w:asciiTheme="majorHAnsi" w:hAnsiTheme="majorHAnsi"/>
          <w:sz w:val="28"/>
          <w:szCs w:val="28"/>
        </w:rPr>
      </w:pPr>
      <w:r w:rsidRPr="00055263">
        <w:rPr>
          <w:rFonts w:asciiTheme="majorHAnsi" w:hAnsiTheme="majorHAnsi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3218"/>
        <w:gridCol w:w="1109"/>
        <w:gridCol w:w="2206"/>
        <w:gridCol w:w="2284"/>
        <w:gridCol w:w="1629"/>
        <w:gridCol w:w="2741"/>
      </w:tblGrid>
      <w:tr w:rsidR="00E46EF7" w:rsidRPr="000552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Обмен данными с помощью шин.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Автоматическое выполнение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Утилиты. Драйверы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Принципы построения и аппаратные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компоненты компьютерных сетей.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Разделение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IP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Практическая работа по теме "Антивирусные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Организация личного архива информации. Резервное копирование.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Непрерывные и дискретные величины и сигналы. Необходимость дискретизации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Единицы измерения количества информации. Алфавитный подход к оценке количества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Цветовые модели. Векторное кодирование. Форматы файлов.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Кодирование звука. </w:t>
            </w:r>
            <w:proofErr w:type="gramStart"/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Оценка информационного объёма звуковых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Практическая работа по теме «Построение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Логические функции. Зависимость количества возможных логических функций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от количества аргументов.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Построение схем на логических элементах. Запись логического выражения по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Этапы решения задач на компьютере.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Случайные и псевдослучайные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Обработка данных,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Рекурсия. Рекурсивные объекты (фракталы).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Практическая работа по теме «Приближённое вычисление длин кривых и площадей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Алгоритмы обработки символьных строк: поиск подстроки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Линейный поиск заданного значения в массиве.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Сортировка слиянием. Быстрая сортировка массива (алгоритм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QuickSort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).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Практическая работа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Построение графиков функций. Практическая работа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Оптимизация как поиск наилучшего решения в заданных условиях. Практическая работа по теме "Решение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>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6EF7" w:rsidRPr="00055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EF7" w:rsidRPr="00055263" w:rsidRDefault="00055263">
            <w:pPr>
              <w:spacing w:after="0"/>
              <w:ind w:left="13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5526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EF7" w:rsidRPr="00055263" w:rsidRDefault="00E46E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E46EF7" w:rsidRPr="00055263" w:rsidRDefault="00E46EF7">
      <w:pPr>
        <w:rPr>
          <w:rFonts w:asciiTheme="majorHAnsi" w:hAnsiTheme="majorHAnsi"/>
          <w:sz w:val="28"/>
          <w:szCs w:val="28"/>
        </w:rPr>
        <w:sectPr w:rsidR="00E46EF7" w:rsidRPr="00055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263" w:rsidRPr="00055263" w:rsidRDefault="00055263" w:rsidP="00055263">
      <w:pPr>
        <w:spacing w:after="0"/>
        <w:ind w:left="120"/>
        <w:rPr>
          <w:rFonts w:asciiTheme="majorHAnsi" w:hAnsiTheme="majorHAnsi"/>
          <w:sz w:val="28"/>
          <w:szCs w:val="28"/>
          <w:lang w:val="ru-RU"/>
        </w:rPr>
      </w:pPr>
      <w:r w:rsidRPr="00055263">
        <w:rPr>
          <w:rFonts w:asciiTheme="majorHAnsi" w:hAnsiTheme="majorHAnsi"/>
          <w:b/>
          <w:color w:val="000000"/>
          <w:sz w:val="28"/>
          <w:szCs w:val="28"/>
        </w:rPr>
        <w:lastRenderedPageBreak/>
        <w:t xml:space="preserve"> </w:t>
      </w:r>
      <w:bookmarkEnd w:id="5"/>
    </w:p>
    <w:sectPr w:rsidR="00055263" w:rsidRPr="00055263" w:rsidSect="00E46E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6EF7"/>
    <w:rsid w:val="00055263"/>
    <w:rsid w:val="00430472"/>
    <w:rsid w:val="00756FA2"/>
    <w:rsid w:val="007952CD"/>
    <w:rsid w:val="00E4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6E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6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Certified Windows</cp:lastModifiedBy>
  <cp:revision>2</cp:revision>
  <dcterms:created xsi:type="dcterms:W3CDTF">2024-10-24T07:49:00Z</dcterms:created>
  <dcterms:modified xsi:type="dcterms:W3CDTF">2024-10-24T07:49:00Z</dcterms:modified>
</cp:coreProperties>
</file>